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6220" w14:textId="55787C88" w:rsidR="005817AF" w:rsidRPr="00342AF9" w:rsidRDefault="00B2312D" w:rsidP="00D65988">
      <w:pPr>
        <w:jc w:val="center"/>
        <w:rPr>
          <w:rFonts w:ascii="Georgia" w:hAnsi="Georgia"/>
          <w:b/>
          <w:color w:val="FF0000"/>
        </w:rPr>
      </w:pPr>
      <w:r w:rsidRPr="00342AF9">
        <w:rPr>
          <w:rFonts w:ascii="Georgia" w:hAnsi="Georgia"/>
          <w:b/>
          <w:color w:val="FF0000"/>
        </w:rPr>
        <w:t>Royal Greenwich</w:t>
      </w:r>
      <w:r w:rsidR="005817AF" w:rsidRPr="00342AF9">
        <w:rPr>
          <w:rFonts w:ascii="Georgia" w:hAnsi="Georgia"/>
          <w:b/>
          <w:color w:val="FF0000"/>
        </w:rPr>
        <w:t xml:space="preserve"> Virtual School</w:t>
      </w:r>
    </w:p>
    <w:p w14:paraId="0A4E4560" w14:textId="098146F7" w:rsidR="00D655BB" w:rsidRPr="00342AF9" w:rsidRDefault="00D655BB" w:rsidP="00D65988">
      <w:pPr>
        <w:jc w:val="center"/>
        <w:rPr>
          <w:rFonts w:ascii="Georgia" w:hAnsi="Georgia"/>
          <w:b/>
          <w:color w:val="FF0000"/>
        </w:rPr>
      </w:pPr>
      <w:r w:rsidRPr="00342AF9">
        <w:rPr>
          <w:rFonts w:ascii="Georgia" w:hAnsi="Georgia"/>
          <w:b/>
          <w:color w:val="FF0000"/>
        </w:rPr>
        <w:t>Exclusion Policy</w:t>
      </w:r>
    </w:p>
    <w:p w14:paraId="0AA01A4B" w14:textId="3778DC57" w:rsidR="00341FA7" w:rsidRPr="00342AF9" w:rsidRDefault="004526C3" w:rsidP="009B1A60">
      <w:pPr>
        <w:jc w:val="both"/>
        <w:rPr>
          <w:rFonts w:ascii="Georgia" w:hAnsi="Georgia"/>
          <w:b/>
        </w:rPr>
      </w:pPr>
      <w:r w:rsidRPr="00342AF9">
        <w:rPr>
          <w:rFonts w:ascii="Georgia" w:hAnsi="Georgia"/>
          <w:b/>
        </w:rPr>
        <w:t>The Royal Borough of Greenwich</w:t>
      </w:r>
      <w:r w:rsidR="00CA31C3" w:rsidRPr="00342AF9">
        <w:rPr>
          <w:rFonts w:ascii="Georgia" w:hAnsi="Georgia"/>
          <w:b/>
        </w:rPr>
        <w:t xml:space="preserve"> is committed to ensuri</w:t>
      </w:r>
      <w:r w:rsidR="00474EAD" w:rsidRPr="00342AF9">
        <w:rPr>
          <w:rFonts w:ascii="Georgia" w:hAnsi="Georgia"/>
          <w:b/>
        </w:rPr>
        <w:t>ng that every child in our care</w:t>
      </w:r>
      <w:r w:rsidR="00D655BB" w:rsidRPr="00342AF9">
        <w:rPr>
          <w:rFonts w:ascii="Georgia" w:hAnsi="Georgia"/>
          <w:b/>
        </w:rPr>
        <w:t>, every child previously in our care and those with a social worker</w:t>
      </w:r>
      <w:r w:rsidR="00474EAD" w:rsidRPr="00342AF9">
        <w:rPr>
          <w:rFonts w:ascii="Georgia" w:hAnsi="Georgia"/>
          <w:b/>
        </w:rPr>
        <w:t xml:space="preserve"> </w:t>
      </w:r>
      <w:r w:rsidR="00CA31C3" w:rsidRPr="00342AF9">
        <w:rPr>
          <w:rFonts w:ascii="Georgia" w:hAnsi="Georgia"/>
          <w:b/>
        </w:rPr>
        <w:t>ha</w:t>
      </w:r>
      <w:r w:rsidR="00D655BB" w:rsidRPr="00342AF9">
        <w:rPr>
          <w:rFonts w:ascii="Georgia" w:hAnsi="Georgia"/>
          <w:b/>
        </w:rPr>
        <w:t>ve</w:t>
      </w:r>
      <w:r w:rsidR="00CA31C3" w:rsidRPr="00342AF9">
        <w:rPr>
          <w:rFonts w:ascii="Georgia" w:hAnsi="Georgia"/>
          <w:b/>
        </w:rPr>
        <w:t xml:space="preserve"> the very best opportunity to succeed in their learning. </w:t>
      </w:r>
      <w:r w:rsidR="004D1997">
        <w:rPr>
          <w:rFonts w:ascii="Georgia" w:hAnsi="Georgia"/>
          <w:b/>
        </w:rPr>
        <w:t xml:space="preserve">These are the children “Known to the Virtual School”. </w:t>
      </w:r>
      <w:r w:rsidR="00CA31C3" w:rsidRPr="00342AF9">
        <w:rPr>
          <w:rFonts w:ascii="Georgia" w:hAnsi="Georgia"/>
          <w:b/>
        </w:rPr>
        <w:t xml:space="preserve"> </w:t>
      </w:r>
      <w:r w:rsidR="003F6252" w:rsidRPr="00342AF9">
        <w:rPr>
          <w:rFonts w:ascii="Georgia" w:hAnsi="Georgia"/>
          <w:b/>
        </w:rPr>
        <w:t xml:space="preserve">The responsibility in achieving this does not lie with one individual but is shared by all adults who are involved with the </w:t>
      </w:r>
      <w:r w:rsidRPr="00342AF9">
        <w:rPr>
          <w:rFonts w:ascii="Georgia" w:hAnsi="Georgia"/>
          <w:b/>
        </w:rPr>
        <w:t>young person</w:t>
      </w:r>
      <w:r w:rsidR="005E40E5" w:rsidRPr="00342AF9">
        <w:rPr>
          <w:rFonts w:ascii="Georgia" w:hAnsi="Georgia"/>
          <w:b/>
        </w:rPr>
        <w:t xml:space="preserve">. </w:t>
      </w:r>
      <w:r w:rsidR="00474EAD" w:rsidRPr="00342AF9">
        <w:rPr>
          <w:rFonts w:ascii="Georgia" w:hAnsi="Georgia"/>
          <w:b/>
        </w:rPr>
        <w:t xml:space="preserve">To achieve this </w:t>
      </w:r>
      <w:r w:rsidR="00756C51" w:rsidRPr="00342AF9">
        <w:rPr>
          <w:rFonts w:ascii="Georgia" w:hAnsi="Georgia"/>
          <w:b/>
        </w:rPr>
        <w:t>aim the</w:t>
      </w:r>
      <w:r w:rsidR="008349B3">
        <w:rPr>
          <w:rFonts w:ascii="Georgia" w:hAnsi="Georgia"/>
          <w:b/>
        </w:rPr>
        <w:t xml:space="preserve"> local authority</w:t>
      </w:r>
      <w:r w:rsidR="00756C51" w:rsidRPr="00342AF9">
        <w:rPr>
          <w:rFonts w:ascii="Georgia" w:hAnsi="Georgia"/>
          <w:b/>
        </w:rPr>
        <w:t xml:space="preserve"> expects schools to use </w:t>
      </w:r>
      <w:r w:rsidRPr="00342AF9">
        <w:rPr>
          <w:rFonts w:ascii="Georgia" w:hAnsi="Georgia"/>
          <w:b/>
        </w:rPr>
        <w:t>suspensions</w:t>
      </w:r>
      <w:r w:rsidR="00756C51" w:rsidRPr="00342AF9">
        <w:rPr>
          <w:rFonts w:ascii="Georgia" w:hAnsi="Georgia"/>
          <w:b/>
        </w:rPr>
        <w:t xml:space="preserve"> only as a last resort and expects them to avoid permanently</w:t>
      </w:r>
      <w:r w:rsidR="00474EAD" w:rsidRPr="00342AF9">
        <w:rPr>
          <w:rFonts w:ascii="Georgia" w:hAnsi="Georgia"/>
          <w:b/>
        </w:rPr>
        <w:t xml:space="preserve"> excluding children </w:t>
      </w:r>
      <w:r w:rsidR="004D1997">
        <w:rPr>
          <w:rFonts w:ascii="Georgia" w:hAnsi="Georgia"/>
          <w:b/>
        </w:rPr>
        <w:t>known to the Virtual School.</w:t>
      </w:r>
      <w:r w:rsidR="00576812" w:rsidRPr="00342AF9">
        <w:rPr>
          <w:rFonts w:ascii="Georgia" w:hAnsi="Georgia"/>
          <w:b/>
        </w:rPr>
        <w:t xml:space="preserve"> </w:t>
      </w:r>
    </w:p>
    <w:tbl>
      <w:tblPr>
        <w:tblStyle w:val="TableGrid"/>
        <w:tblW w:w="0" w:type="auto"/>
        <w:tblLook w:val="04A0" w:firstRow="1" w:lastRow="0" w:firstColumn="1" w:lastColumn="0" w:noHBand="0" w:noVBand="1"/>
      </w:tblPr>
      <w:tblGrid>
        <w:gridCol w:w="9242"/>
      </w:tblGrid>
      <w:tr w:rsidR="00742F8E" w:rsidRPr="00342AF9" w14:paraId="00353F7F" w14:textId="77777777" w:rsidTr="00742F8E">
        <w:tc>
          <w:tcPr>
            <w:tcW w:w="9242" w:type="dxa"/>
          </w:tcPr>
          <w:p w14:paraId="067ABEF4" w14:textId="77777777" w:rsidR="00742F8E" w:rsidRPr="00342AF9" w:rsidRDefault="00742F8E" w:rsidP="009B1A60">
            <w:pPr>
              <w:jc w:val="both"/>
              <w:rPr>
                <w:rFonts w:ascii="Georgia" w:hAnsi="Georgia"/>
                <w:b/>
              </w:rPr>
            </w:pPr>
          </w:p>
          <w:p w14:paraId="2DFC4C5E" w14:textId="57CB3FAD" w:rsidR="00742F8E" w:rsidRPr="00342AF9" w:rsidRDefault="00742F8E" w:rsidP="009B1A60">
            <w:pPr>
              <w:jc w:val="both"/>
              <w:rPr>
                <w:rFonts w:ascii="Georgia" w:hAnsi="Georgia"/>
                <w:b/>
              </w:rPr>
            </w:pPr>
            <w:r w:rsidRPr="00342AF9">
              <w:rPr>
                <w:rFonts w:ascii="Georgia" w:hAnsi="Georgia"/>
                <w:b/>
              </w:rPr>
              <w:t>Context</w:t>
            </w:r>
          </w:p>
          <w:p w14:paraId="2B56B800" w14:textId="0E19B7AE" w:rsidR="00CE185D" w:rsidRPr="00342AF9" w:rsidRDefault="00CE185D" w:rsidP="009B1A60">
            <w:pPr>
              <w:jc w:val="both"/>
              <w:rPr>
                <w:rFonts w:ascii="Georgia" w:hAnsi="Georgia"/>
                <w:b/>
              </w:rPr>
            </w:pPr>
          </w:p>
          <w:p w14:paraId="0BA840F1" w14:textId="2BCFC216" w:rsidR="00CE185D" w:rsidRPr="00342AF9" w:rsidRDefault="00CE185D" w:rsidP="009B1A60">
            <w:pPr>
              <w:jc w:val="both"/>
              <w:rPr>
                <w:rFonts w:ascii="Georgia" w:hAnsi="Georgia"/>
                <w:b/>
              </w:rPr>
            </w:pPr>
            <w:r w:rsidRPr="00342AF9">
              <w:rPr>
                <w:rFonts w:ascii="Georgia" w:hAnsi="Georgia"/>
                <w:b/>
              </w:rPr>
              <w:t>The Royal Greenwich Virtual School has oversite for all children in our care, al</w:t>
            </w:r>
            <w:r w:rsidR="008E13E4" w:rsidRPr="00342AF9">
              <w:rPr>
                <w:rFonts w:ascii="Georgia" w:hAnsi="Georgia"/>
                <w:b/>
              </w:rPr>
              <w:t>l</w:t>
            </w:r>
            <w:r w:rsidRPr="00342AF9">
              <w:rPr>
                <w:rFonts w:ascii="Georgia" w:hAnsi="Georgia"/>
                <w:b/>
              </w:rPr>
              <w:t xml:space="preserve"> children pre</w:t>
            </w:r>
            <w:r w:rsidR="008E13E4" w:rsidRPr="00342AF9">
              <w:rPr>
                <w:rFonts w:ascii="Georgia" w:hAnsi="Georgia"/>
                <w:b/>
              </w:rPr>
              <w:t>viously</w:t>
            </w:r>
            <w:r w:rsidRPr="00342AF9">
              <w:rPr>
                <w:rFonts w:ascii="Georgia" w:hAnsi="Georgia"/>
                <w:b/>
              </w:rPr>
              <w:t xml:space="preserve"> in our care and all those who have, or have ever had, a social worker. </w:t>
            </w:r>
          </w:p>
          <w:p w14:paraId="5C5586F4" w14:textId="58272AFC" w:rsidR="007037DC" w:rsidRPr="00342AF9" w:rsidRDefault="007037DC" w:rsidP="009B1A60">
            <w:pPr>
              <w:jc w:val="both"/>
              <w:rPr>
                <w:rFonts w:ascii="Georgia" w:hAnsi="Georgia"/>
                <w:b/>
              </w:rPr>
            </w:pPr>
          </w:p>
          <w:p w14:paraId="71A8F869" w14:textId="78DB1C4A" w:rsidR="007037DC" w:rsidRPr="00342AF9" w:rsidRDefault="007037DC" w:rsidP="009B1A60">
            <w:pPr>
              <w:jc w:val="both"/>
              <w:rPr>
                <w:rFonts w:ascii="Georgia" w:hAnsi="Georgia"/>
                <w:b/>
              </w:rPr>
            </w:pPr>
            <w:r w:rsidRPr="00342AF9">
              <w:rPr>
                <w:rFonts w:ascii="Georgia" w:hAnsi="Georgia"/>
                <w:b/>
              </w:rPr>
              <w:t xml:space="preserve">The VS has </w:t>
            </w:r>
            <w:r w:rsidR="00484066" w:rsidRPr="00342AF9">
              <w:rPr>
                <w:rFonts w:ascii="Georgia" w:hAnsi="Georgia"/>
                <w:b/>
              </w:rPr>
              <w:t>a corporate parent role for children in our care. For children previously in our care and those with a social worker the VS does not have a corporate parent role</w:t>
            </w:r>
            <w:r w:rsidR="00C811A4" w:rsidRPr="00342AF9">
              <w:rPr>
                <w:rFonts w:ascii="Georgia" w:hAnsi="Georgia"/>
                <w:b/>
              </w:rPr>
              <w:t xml:space="preserve">. </w:t>
            </w:r>
          </w:p>
          <w:p w14:paraId="430A6EB1" w14:textId="77777777" w:rsidR="00742F8E" w:rsidRPr="00342AF9" w:rsidRDefault="00742F8E" w:rsidP="009B1A60">
            <w:pPr>
              <w:jc w:val="both"/>
              <w:rPr>
                <w:rFonts w:ascii="Georgia" w:hAnsi="Georgia"/>
                <w:b/>
              </w:rPr>
            </w:pPr>
          </w:p>
          <w:p w14:paraId="02454D27" w14:textId="6D0E556A" w:rsidR="00742F8E" w:rsidRPr="00342AF9" w:rsidRDefault="00C811A4" w:rsidP="009B1A60">
            <w:pPr>
              <w:jc w:val="both"/>
              <w:rPr>
                <w:rFonts w:ascii="Georgia" w:hAnsi="Georgia"/>
              </w:rPr>
            </w:pPr>
            <w:r w:rsidRPr="00342AF9">
              <w:rPr>
                <w:rFonts w:ascii="Georgia" w:hAnsi="Georgia"/>
              </w:rPr>
              <w:t xml:space="preserve">However, all three </w:t>
            </w:r>
            <w:r w:rsidR="00C877F9" w:rsidRPr="00342AF9">
              <w:rPr>
                <w:rFonts w:ascii="Georgia" w:hAnsi="Georgia"/>
              </w:rPr>
              <w:t>cohorts</w:t>
            </w:r>
            <w:r w:rsidR="00742F8E" w:rsidRPr="00342AF9">
              <w:rPr>
                <w:rFonts w:ascii="Georgia" w:hAnsi="Georgia"/>
              </w:rPr>
              <w:t xml:space="preserve"> are some of the most vulnerable </w:t>
            </w:r>
            <w:r w:rsidR="000902FC" w:rsidRPr="00342AF9">
              <w:rPr>
                <w:rFonts w:ascii="Georgia" w:hAnsi="Georgia"/>
              </w:rPr>
              <w:t>children</w:t>
            </w:r>
            <w:r w:rsidR="00742F8E" w:rsidRPr="00342AF9">
              <w:rPr>
                <w:rFonts w:ascii="Georgia" w:hAnsi="Georgia"/>
              </w:rPr>
              <w:t xml:space="preserve"> in society.  They have often experienced significant trauma in their lives which can impact on their ability to succeed in their learning.</w:t>
            </w:r>
            <w:r w:rsidR="003F6252" w:rsidRPr="00342AF9">
              <w:rPr>
                <w:rFonts w:ascii="Georgia" w:hAnsi="Georgia"/>
              </w:rPr>
              <w:t xml:space="preserve"> </w:t>
            </w:r>
            <w:r w:rsidR="00E26B8D" w:rsidRPr="00342AF9">
              <w:rPr>
                <w:rFonts w:ascii="Georgia" w:hAnsi="Georgia"/>
              </w:rPr>
              <w:t xml:space="preserve">We therefore expect schools to </w:t>
            </w:r>
            <w:r w:rsidR="00BA36E6" w:rsidRPr="00342AF9">
              <w:rPr>
                <w:rFonts w:ascii="Georgia" w:hAnsi="Georgia"/>
              </w:rPr>
              <w:t xml:space="preserve">follow this guidance </w:t>
            </w:r>
            <w:r w:rsidR="00E26B8D" w:rsidRPr="00342AF9">
              <w:rPr>
                <w:rFonts w:ascii="Georgia" w:hAnsi="Georgia"/>
              </w:rPr>
              <w:t xml:space="preserve">for all children </w:t>
            </w:r>
            <w:r w:rsidR="00457BED">
              <w:rPr>
                <w:rFonts w:ascii="Georgia" w:hAnsi="Georgia"/>
              </w:rPr>
              <w:t>known to</w:t>
            </w:r>
            <w:r w:rsidR="00F625D4" w:rsidRPr="00342AF9">
              <w:rPr>
                <w:rFonts w:ascii="Georgia" w:hAnsi="Georgia"/>
              </w:rPr>
              <w:t xml:space="preserve"> the Virtual School. </w:t>
            </w:r>
          </w:p>
          <w:p w14:paraId="51996207" w14:textId="04527632" w:rsidR="00C07F53" w:rsidRPr="00342AF9" w:rsidRDefault="00C07F53" w:rsidP="009B1A60">
            <w:pPr>
              <w:jc w:val="both"/>
              <w:rPr>
                <w:rFonts w:ascii="Georgia" w:hAnsi="Georgia"/>
              </w:rPr>
            </w:pPr>
          </w:p>
          <w:p w14:paraId="6249D257" w14:textId="537797C8" w:rsidR="00E514CD" w:rsidRPr="00342AF9" w:rsidRDefault="006B5417" w:rsidP="00E514CD">
            <w:pPr>
              <w:jc w:val="both"/>
              <w:rPr>
                <w:rFonts w:ascii="Georgia" w:hAnsi="Georgia"/>
                <w:b/>
              </w:rPr>
            </w:pPr>
            <w:r w:rsidRPr="00342AF9">
              <w:rPr>
                <w:rFonts w:ascii="Georgia" w:hAnsi="Georgia"/>
              </w:rPr>
              <w:t>We know s</w:t>
            </w:r>
            <w:r w:rsidR="003F6252" w:rsidRPr="00342AF9">
              <w:rPr>
                <w:rFonts w:ascii="Georgia" w:hAnsi="Georgia"/>
              </w:rPr>
              <w:t>chools play a vital role in ensuring academic succes</w:t>
            </w:r>
            <w:r w:rsidR="00474EAD" w:rsidRPr="00342AF9">
              <w:rPr>
                <w:rFonts w:ascii="Georgia" w:hAnsi="Georgia"/>
              </w:rPr>
              <w:t xml:space="preserve">s and enabling </w:t>
            </w:r>
            <w:r w:rsidR="003F6252" w:rsidRPr="00342AF9">
              <w:rPr>
                <w:rFonts w:ascii="Georgia" w:hAnsi="Georgia"/>
              </w:rPr>
              <w:t>children</w:t>
            </w:r>
            <w:r w:rsidR="00474EAD" w:rsidRPr="00342AF9">
              <w:rPr>
                <w:rFonts w:ascii="Georgia" w:hAnsi="Georgia"/>
              </w:rPr>
              <w:t xml:space="preserve"> </w:t>
            </w:r>
            <w:r w:rsidR="003F6252" w:rsidRPr="00342AF9">
              <w:rPr>
                <w:rFonts w:ascii="Georgia" w:hAnsi="Georgia"/>
              </w:rPr>
              <w:t xml:space="preserve"> to achieve their very best.  </w:t>
            </w:r>
            <w:r w:rsidR="00954C56" w:rsidRPr="00342AF9">
              <w:rPr>
                <w:rFonts w:ascii="Georgia" w:hAnsi="Georgia"/>
              </w:rPr>
              <w:t>Schools provide a safe and stable environment for vulnerable children who may have experienced huge changes</w:t>
            </w:r>
            <w:r w:rsidR="00FB11CB" w:rsidRPr="00342AF9">
              <w:rPr>
                <w:rFonts w:ascii="Georgia" w:hAnsi="Georgia"/>
              </w:rPr>
              <w:t xml:space="preserve">, shame, feelings of difference to </w:t>
            </w:r>
            <w:r w:rsidR="004A13B1" w:rsidRPr="00342AF9">
              <w:rPr>
                <w:rFonts w:ascii="Georgia" w:hAnsi="Georgia"/>
              </w:rPr>
              <w:t>peers and</w:t>
            </w:r>
            <w:r w:rsidR="00954C56" w:rsidRPr="00342AF9">
              <w:rPr>
                <w:rFonts w:ascii="Georgia" w:hAnsi="Georgia"/>
              </w:rPr>
              <w:t xml:space="preserve"> uncertainty in their lives.</w:t>
            </w:r>
            <w:r w:rsidR="00F621D6" w:rsidRPr="00342AF9">
              <w:rPr>
                <w:rFonts w:ascii="Georgia" w:hAnsi="Georgia"/>
              </w:rPr>
              <w:t xml:space="preserve"> </w:t>
            </w:r>
            <w:r w:rsidR="00E514CD" w:rsidRPr="00342AF9">
              <w:rPr>
                <w:rFonts w:ascii="Georgia" w:hAnsi="Georgia"/>
              </w:rPr>
              <w:t>The Department for Education acknowledges that there is a disproportionately high rate of exclusion of children</w:t>
            </w:r>
            <w:r w:rsidR="00E514CD" w:rsidRPr="00342AF9">
              <w:rPr>
                <w:rFonts w:ascii="Georgia" w:hAnsi="Georgia"/>
              </w:rPr>
              <w:t xml:space="preserve"> </w:t>
            </w:r>
            <w:r w:rsidR="004B4E2C">
              <w:rPr>
                <w:rFonts w:ascii="Georgia" w:hAnsi="Georgia"/>
              </w:rPr>
              <w:t>known to the</w:t>
            </w:r>
            <w:r w:rsidR="00E514CD" w:rsidRPr="00342AF9">
              <w:rPr>
                <w:rFonts w:ascii="Georgia" w:hAnsi="Georgia"/>
              </w:rPr>
              <w:t xml:space="preserve"> Virtual School</w:t>
            </w:r>
            <w:r w:rsidR="00E514CD" w:rsidRPr="00342AF9">
              <w:rPr>
                <w:rFonts w:ascii="Georgia" w:hAnsi="Georgia"/>
              </w:rPr>
              <w:t xml:space="preserve"> and that they are particularly vulnerable to the impacts of </w:t>
            </w:r>
            <w:r w:rsidR="004B4E2C">
              <w:rPr>
                <w:rFonts w:ascii="Georgia" w:hAnsi="Georgia"/>
              </w:rPr>
              <w:t xml:space="preserve">suspensions and </w:t>
            </w:r>
            <w:r w:rsidR="00E514CD" w:rsidRPr="00342AF9">
              <w:rPr>
                <w:rFonts w:ascii="Georgia" w:hAnsi="Georgia"/>
              </w:rPr>
              <w:t xml:space="preserve">exclusion. It states that </w:t>
            </w:r>
            <w:r w:rsidR="00E514CD" w:rsidRPr="00342AF9">
              <w:rPr>
                <w:rFonts w:ascii="Georgia" w:hAnsi="Georgia"/>
              </w:rPr>
              <w:t xml:space="preserve">schools should look to all alternatives to suspension and exclusion for these </w:t>
            </w:r>
            <w:r w:rsidR="00D40E5C">
              <w:rPr>
                <w:rFonts w:ascii="Georgia" w:hAnsi="Georgia"/>
              </w:rPr>
              <w:t>child</w:t>
            </w:r>
            <w:r w:rsidR="004B4E2C">
              <w:rPr>
                <w:rFonts w:ascii="Georgia" w:hAnsi="Georgia"/>
              </w:rPr>
              <w:t>ren.</w:t>
            </w:r>
          </w:p>
          <w:p w14:paraId="16B82044" w14:textId="45173B88" w:rsidR="003F6252" w:rsidRPr="00342AF9" w:rsidRDefault="003F6252" w:rsidP="009B1A60">
            <w:pPr>
              <w:jc w:val="both"/>
              <w:rPr>
                <w:rFonts w:ascii="Georgia" w:hAnsi="Georgia"/>
              </w:rPr>
            </w:pPr>
          </w:p>
          <w:p w14:paraId="4B90F03A" w14:textId="198E4D95" w:rsidR="00E514CD" w:rsidRPr="00342AF9" w:rsidRDefault="00E514CD" w:rsidP="00E514CD">
            <w:pPr>
              <w:jc w:val="both"/>
              <w:rPr>
                <w:rFonts w:ascii="Georgia" w:hAnsi="Georgia"/>
              </w:rPr>
            </w:pPr>
            <w:r w:rsidRPr="00342AF9">
              <w:rPr>
                <w:rFonts w:ascii="Georgia" w:hAnsi="Georgia"/>
              </w:rPr>
              <w:t xml:space="preserve">The </w:t>
            </w:r>
            <w:r w:rsidRPr="00342AF9">
              <w:rPr>
                <w:rFonts w:ascii="Georgia" w:hAnsi="Georgia"/>
              </w:rPr>
              <w:t>Virtual School</w:t>
            </w:r>
            <w:r w:rsidR="001A6990" w:rsidRPr="00342AF9">
              <w:rPr>
                <w:rFonts w:ascii="Georgia" w:hAnsi="Georgia"/>
              </w:rPr>
              <w:t>,</w:t>
            </w:r>
            <w:r w:rsidRPr="00342AF9">
              <w:rPr>
                <w:rFonts w:ascii="Georgia" w:hAnsi="Georgia"/>
              </w:rPr>
              <w:t xml:space="preserve"> on behalf of the local authority</w:t>
            </w:r>
            <w:r w:rsidR="001A6990" w:rsidRPr="00342AF9">
              <w:rPr>
                <w:rFonts w:ascii="Georgia" w:hAnsi="Georgia"/>
              </w:rPr>
              <w:t>,</w:t>
            </w:r>
            <w:r w:rsidRPr="00342AF9">
              <w:rPr>
                <w:rFonts w:ascii="Georgia" w:hAnsi="Georgia"/>
              </w:rPr>
              <w:t xml:space="preserve"> expects </w:t>
            </w:r>
            <w:r w:rsidRPr="00342AF9">
              <w:rPr>
                <w:rFonts w:ascii="Georgia" w:hAnsi="Georgia"/>
              </w:rPr>
              <w:t>all schools</w:t>
            </w:r>
            <w:r w:rsidRPr="00342AF9">
              <w:rPr>
                <w:rFonts w:ascii="Georgia" w:hAnsi="Georgia"/>
              </w:rPr>
              <w:t xml:space="preserve"> to work proactively with the Virtual School and the</w:t>
            </w:r>
            <w:r w:rsidR="00071AAB">
              <w:rPr>
                <w:rFonts w:ascii="Georgia" w:hAnsi="Georgia"/>
              </w:rPr>
              <w:t xml:space="preserve"> wider</w:t>
            </w:r>
            <w:r w:rsidRPr="00342AF9">
              <w:rPr>
                <w:rFonts w:ascii="Georgia" w:hAnsi="Georgia"/>
              </w:rPr>
              <w:t xml:space="preserve"> local authority where they feel a </w:t>
            </w:r>
            <w:r w:rsidR="00D40E5C">
              <w:rPr>
                <w:rFonts w:ascii="Georgia" w:hAnsi="Georgia"/>
              </w:rPr>
              <w:t>child</w:t>
            </w:r>
            <w:r w:rsidRPr="00342AF9">
              <w:rPr>
                <w:rFonts w:ascii="Georgia" w:hAnsi="Georgia"/>
              </w:rPr>
              <w:t xml:space="preserve"> is at risk of exclusion and, wherever possible, avoid permanently excluding children in our care.</w:t>
            </w:r>
          </w:p>
          <w:p w14:paraId="08C171BE" w14:textId="77777777" w:rsidR="001942BF" w:rsidRPr="00342AF9" w:rsidRDefault="001942BF" w:rsidP="009B1A60">
            <w:pPr>
              <w:jc w:val="both"/>
              <w:rPr>
                <w:rFonts w:ascii="Georgia" w:hAnsi="Georgia"/>
              </w:rPr>
            </w:pPr>
          </w:p>
        </w:tc>
      </w:tr>
      <w:tr w:rsidR="00742F8E" w:rsidRPr="00342AF9" w14:paraId="1B593AA8" w14:textId="77777777" w:rsidTr="00742F8E">
        <w:tc>
          <w:tcPr>
            <w:tcW w:w="9242" w:type="dxa"/>
          </w:tcPr>
          <w:p w14:paraId="15D1AAD4" w14:textId="77777777" w:rsidR="00742F8E" w:rsidRPr="00342AF9" w:rsidRDefault="00742F8E" w:rsidP="009B1A60">
            <w:pPr>
              <w:jc w:val="both"/>
              <w:rPr>
                <w:rFonts w:ascii="Georgia" w:hAnsi="Georgia"/>
                <w:b/>
              </w:rPr>
            </w:pPr>
          </w:p>
          <w:p w14:paraId="279349A1" w14:textId="251EAD46" w:rsidR="00742F8E" w:rsidRPr="00342AF9" w:rsidRDefault="00742F8E" w:rsidP="009B1A60">
            <w:pPr>
              <w:jc w:val="both"/>
              <w:rPr>
                <w:rFonts w:ascii="Georgia" w:hAnsi="Georgia"/>
                <w:b/>
              </w:rPr>
            </w:pPr>
            <w:r w:rsidRPr="00342AF9">
              <w:rPr>
                <w:rFonts w:ascii="Georgia" w:hAnsi="Georgia"/>
                <w:b/>
              </w:rPr>
              <w:t>Legal framework</w:t>
            </w:r>
          </w:p>
          <w:p w14:paraId="24EA21A9" w14:textId="451A11F5" w:rsidR="006D3524" w:rsidRPr="00342AF9" w:rsidRDefault="006D3524" w:rsidP="009B1A60">
            <w:pPr>
              <w:jc w:val="both"/>
              <w:rPr>
                <w:rFonts w:ascii="Georgia" w:hAnsi="Georgia"/>
                <w:b/>
              </w:rPr>
            </w:pPr>
          </w:p>
          <w:p w14:paraId="625FFB27" w14:textId="54063A07" w:rsidR="005C4820" w:rsidRPr="00342AF9" w:rsidRDefault="005C4820" w:rsidP="009B1A60">
            <w:pPr>
              <w:jc w:val="both"/>
              <w:rPr>
                <w:rFonts w:ascii="Georgia" w:hAnsi="Georgia"/>
                <w:b/>
              </w:rPr>
            </w:pPr>
            <w:r w:rsidRPr="00342AF9">
              <w:rPr>
                <w:rFonts w:ascii="Georgia" w:hAnsi="Georgia"/>
                <w:b/>
              </w:rPr>
              <w:t xml:space="preserve">In September 2022 the Department for Education published updated guidance around school suspensions and exclusions. This document is available </w:t>
            </w:r>
            <w:hyperlink r:id="rId8" w:history="1">
              <w:r w:rsidR="00C82EDF" w:rsidRPr="00342AF9">
                <w:rPr>
                  <w:rStyle w:val="Hyperlink"/>
                  <w:rFonts w:ascii="Georgia" w:hAnsi="Georgia"/>
                  <w:b/>
                </w:rPr>
                <w:t>here</w:t>
              </w:r>
            </w:hyperlink>
            <w:r w:rsidR="00C82EDF" w:rsidRPr="00342AF9">
              <w:rPr>
                <w:rFonts w:ascii="Georgia" w:hAnsi="Georgia"/>
                <w:b/>
              </w:rPr>
              <w:t xml:space="preserve">. </w:t>
            </w:r>
          </w:p>
          <w:p w14:paraId="18DFF985" w14:textId="637410CC" w:rsidR="005C4820" w:rsidRPr="00342AF9" w:rsidRDefault="005C4820" w:rsidP="009B1A60">
            <w:pPr>
              <w:jc w:val="both"/>
              <w:rPr>
                <w:rFonts w:ascii="Georgia" w:hAnsi="Georgia"/>
                <w:b/>
              </w:rPr>
            </w:pPr>
          </w:p>
          <w:p w14:paraId="76B545C3" w14:textId="611EA443" w:rsidR="005C4820" w:rsidRPr="00342AF9" w:rsidRDefault="0019332E" w:rsidP="009B1A60">
            <w:pPr>
              <w:jc w:val="both"/>
              <w:rPr>
                <w:rFonts w:ascii="Georgia" w:hAnsi="Georgia"/>
                <w:b/>
              </w:rPr>
            </w:pPr>
            <w:r w:rsidRPr="00342AF9">
              <w:rPr>
                <w:rFonts w:ascii="Georgia" w:hAnsi="Georgia"/>
                <w:b/>
              </w:rPr>
              <w:t xml:space="preserve">The </w:t>
            </w:r>
            <w:r w:rsidR="005C4820" w:rsidRPr="00342AF9">
              <w:rPr>
                <w:rFonts w:ascii="Georgia" w:hAnsi="Georgia"/>
                <w:b/>
              </w:rPr>
              <w:t xml:space="preserve">Suspension and Permanent Exclusion from maintained schools, academies and </w:t>
            </w:r>
            <w:r w:rsidR="00D40E5C">
              <w:rPr>
                <w:rFonts w:ascii="Georgia" w:hAnsi="Georgia"/>
                <w:b/>
              </w:rPr>
              <w:t>child</w:t>
            </w:r>
            <w:r w:rsidR="005C4820" w:rsidRPr="00342AF9">
              <w:rPr>
                <w:rFonts w:ascii="Georgia" w:hAnsi="Georgia"/>
                <w:b/>
              </w:rPr>
              <w:t xml:space="preserve"> referral units in England, including </w:t>
            </w:r>
            <w:r w:rsidR="00D40E5C">
              <w:rPr>
                <w:rFonts w:ascii="Georgia" w:hAnsi="Georgia"/>
                <w:b/>
              </w:rPr>
              <w:t>child</w:t>
            </w:r>
            <w:r w:rsidR="005C4820" w:rsidRPr="00342AF9">
              <w:rPr>
                <w:rFonts w:ascii="Georgia" w:hAnsi="Georgia"/>
                <w:b/>
              </w:rPr>
              <w:t xml:space="preserve"> movement</w:t>
            </w:r>
            <w:r w:rsidR="002E3F48">
              <w:rPr>
                <w:rFonts w:ascii="Georgia" w:hAnsi="Georgia"/>
                <w:b/>
              </w:rPr>
              <w:t>:</w:t>
            </w:r>
            <w:r w:rsidR="005C4820" w:rsidRPr="00342AF9">
              <w:rPr>
                <w:rFonts w:ascii="Georgia" w:hAnsi="Georgia"/>
                <w:b/>
              </w:rPr>
              <w:t xml:space="preserve"> Guidance for maintained schools, academies, and </w:t>
            </w:r>
            <w:r w:rsidR="00D40E5C">
              <w:rPr>
                <w:rFonts w:ascii="Georgia" w:hAnsi="Georgia"/>
                <w:b/>
              </w:rPr>
              <w:t>child</w:t>
            </w:r>
            <w:r w:rsidR="005C4820" w:rsidRPr="00342AF9">
              <w:rPr>
                <w:rFonts w:ascii="Georgia" w:hAnsi="Georgia"/>
                <w:b/>
              </w:rPr>
              <w:t xml:space="preserve"> referral units in England</w:t>
            </w:r>
            <w:r w:rsidRPr="00342AF9">
              <w:rPr>
                <w:rFonts w:ascii="Georgia" w:hAnsi="Georgia"/>
                <w:b/>
              </w:rPr>
              <w:t xml:space="preserve"> </w:t>
            </w:r>
            <w:r w:rsidR="00071AAB">
              <w:rPr>
                <w:rFonts w:ascii="Georgia" w:hAnsi="Georgia"/>
                <w:b/>
              </w:rPr>
              <w:t>sta</w:t>
            </w:r>
            <w:r w:rsidRPr="00342AF9">
              <w:rPr>
                <w:rFonts w:ascii="Georgia" w:hAnsi="Georgia"/>
                <w:b/>
              </w:rPr>
              <w:t>tes:</w:t>
            </w:r>
          </w:p>
          <w:p w14:paraId="080E3BF4" w14:textId="77777777" w:rsidR="006D3524" w:rsidRPr="00342AF9" w:rsidRDefault="006D3524" w:rsidP="009B1A60">
            <w:pPr>
              <w:jc w:val="both"/>
              <w:rPr>
                <w:rFonts w:ascii="Georgia" w:hAnsi="Georgia"/>
                <w:b/>
              </w:rPr>
            </w:pPr>
          </w:p>
          <w:p w14:paraId="570FC786" w14:textId="53672345" w:rsidR="00587E59" w:rsidRPr="00342AF9" w:rsidRDefault="00587E59" w:rsidP="009B1A60">
            <w:pPr>
              <w:jc w:val="both"/>
              <w:rPr>
                <w:rFonts w:ascii="Georgia" w:hAnsi="Georgia"/>
              </w:rPr>
            </w:pPr>
            <w:r w:rsidRPr="00342AF9">
              <w:rPr>
                <w:rFonts w:ascii="Georgia" w:hAnsi="Georgia"/>
              </w:rPr>
              <w:t xml:space="preserve">Information sharing is vital in safeguarding children and promoting their welfare, including their educational outcomes. Schools should be proactive in sharing information as early as possible to help identify, assess, and respond to risks or concerns about the safety and </w:t>
            </w:r>
            <w:r w:rsidRPr="00342AF9">
              <w:rPr>
                <w:rFonts w:ascii="Georgia" w:hAnsi="Georgia"/>
              </w:rPr>
              <w:lastRenderedPageBreak/>
              <w:t xml:space="preserve">welfare of children. </w:t>
            </w:r>
            <w:hyperlink r:id="rId9" w:history="1">
              <w:r w:rsidR="008949AC" w:rsidRPr="00342AF9">
                <w:rPr>
                  <w:rStyle w:val="Hyperlink"/>
                  <w:rFonts w:ascii="Georgia" w:hAnsi="Georgia"/>
                </w:rPr>
                <w:t>Keeping Children Safe in Education (2022)</w:t>
              </w:r>
            </w:hyperlink>
            <w:r w:rsidR="008949AC" w:rsidRPr="00342AF9">
              <w:rPr>
                <w:rFonts w:ascii="Georgia" w:hAnsi="Georgia"/>
              </w:rPr>
              <w:t xml:space="preserve"> </w:t>
            </w:r>
            <w:r w:rsidRPr="00342AF9">
              <w:rPr>
                <w:rFonts w:ascii="Georgia" w:hAnsi="Georgia"/>
              </w:rPr>
              <w:t>set</w:t>
            </w:r>
            <w:r w:rsidR="008949AC" w:rsidRPr="00342AF9">
              <w:rPr>
                <w:rFonts w:ascii="Georgia" w:hAnsi="Georgia"/>
              </w:rPr>
              <w:t>s</w:t>
            </w:r>
            <w:r w:rsidRPr="00342AF9">
              <w:rPr>
                <w:rFonts w:ascii="Georgia" w:hAnsi="Georgia"/>
              </w:rPr>
              <w:t xml:space="preserve"> out the requirements for schools and colleges about information sharing in more detail. </w:t>
            </w:r>
          </w:p>
          <w:p w14:paraId="36C0F88A" w14:textId="240BA43F" w:rsidR="00342AF9" w:rsidRPr="00342AF9" w:rsidRDefault="00342AF9" w:rsidP="009B1A60">
            <w:pPr>
              <w:jc w:val="both"/>
              <w:rPr>
                <w:rFonts w:ascii="Georgia" w:hAnsi="Georgia"/>
              </w:rPr>
            </w:pPr>
          </w:p>
          <w:p w14:paraId="7D849024" w14:textId="197E5F9E" w:rsidR="00342AF9" w:rsidRPr="00342AF9" w:rsidRDefault="00342AF9" w:rsidP="00342AF9">
            <w:pPr>
              <w:jc w:val="both"/>
              <w:rPr>
                <w:rFonts w:ascii="Georgia" w:hAnsi="Georgia"/>
              </w:rPr>
            </w:pPr>
            <w:r w:rsidRPr="00342AF9">
              <w:rPr>
                <w:rFonts w:ascii="Georgia" w:hAnsi="Georgia"/>
              </w:rPr>
              <w:t>Where school</w:t>
            </w:r>
            <w:r w:rsidR="00440FF5">
              <w:rPr>
                <w:rFonts w:ascii="Georgia" w:hAnsi="Georgia"/>
              </w:rPr>
              <w:t>s</w:t>
            </w:r>
            <w:r w:rsidRPr="00342AF9">
              <w:rPr>
                <w:rFonts w:ascii="Georgia" w:hAnsi="Georgia"/>
              </w:rPr>
              <w:t xml:space="preserve"> ha</w:t>
            </w:r>
            <w:r w:rsidR="00440FF5">
              <w:rPr>
                <w:rFonts w:ascii="Georgia" w:hAnsi="Georgia"/>
              </w:rPr>
              <w:t>ve</w:t>
            </w:r>
            <w:r w:rsidRPr="00342AF9">
              <w:rPr>
                <w:rFonts w:ascii="Georgia" w:hAnsi="Georgia"/>
              </w:rPr>
              <w:t xml:space="preserve"> concerns about the emotional well-being of a child </w:t>
            </w:r>
            <w:r w:rsidR="00440FF5">
              <w:rPr>
                <w:rFonts w:ascii="Georgia" w:hAnsi="Georgia"/>
              </w:rPr>
              <w:t>at</w:t>
            </w:r>
            <w:r w:rsidRPr="00342AF9">
              <w:rPr>
                <w:rFonts w:ascii="Georgia" w:hAnsi="Georgia"/>
              </w:rPr>
              <w:t xml:space="preserve"> risk of </w:t>
            </w:r>
            <w:r w:rsidR="000654D6">
              <w:rPr>
                <w:rFonts w:ascii="Georgia" w:hAnsi="Georgia"/>
              </w:rPr>
              <w:t>suspension/</w:t>
            </w:r>
            <w:r w:rsidRPr="00342AF9">
              <w:rPr>
                <w:rFonts w:ascii="Georgia" w:hAnsi="Georgia"/>
              </w:rPr>
              <w:t>exclusion, it should, in partnership with the Virtual School consider what support or alternatives can be put in place.</w:t>
            </w:r>
            <w:r w:rsidR="00440FF5">
              <w:rPr>
                <w:rFonts w:ascii="Georgia" w:hAnsi="Georgia"/>
              </w:rPr>
              <w:t xml:space="preserve"> Where possible suspensions and exclusions should not be issued to </w:t>
            </w:r>
            <w:r w:rsidR="0061469A">
              <w:rPr>
                <w:rFonts w:ascii="Georgia" w:hAnsi="Georgia"/>
              </w:rPr>
              <w:t>children known to the Virtual School. However, in the case where this is not possible it is the headteacher’s responsibility to inform the Virtual School.</w:t>
            </w:r>
          </w:p>
          <w:p w14:paraId="5AF4673E" w14:textId="77777777" w:rsidR="00342AF9" w:rsidRPr="00342AF9" w:rsidRDefault="00342AF9" w:rsidP="009B1A60">
            <w:pPr>
              <w:jc w:val="both"/>
              <w:rPr>
                <w:rFonts w:ascii="Georgia" w:hAnsi="Georgia"/>
              </w:rPr>
            </w:pPr>
          </w:p>
          <w:p w14:paraId="5368F89C" w14:textId="3CD1E2BE" w:rsidR="00587E59" w:rsidRPr="00342AF9" w:rsidRDefault="00587E59" w:rsidP="009B1A60">
            <w:pPr>
              <w:jc w:val="both"/>
              <w:rPr>
                <w:rFonts w:ascii="Georgia" w:hAnsi="Georgia"/>
              </w:rPr>
            </w:pPr>
            <w:r w:rsidRPr="00342AF9">
              <w:rPr>
                <w:rFonts w:ascii="Georgia" w:hAnsi="Georgia"/>
              </w:rPr>
              <w:t xml:space="preserve">The school must report on the period of the suspension or permanent exclusion and the reason(s) for it. </w:t>
            </w:r>
          </w:p>
          <w:p w14:paraId="7D16525C" w14:textId="77777777" w:rsidR="00587E59" w:rsidRPr="00342AF9" w:rsidRDefault="00587E59" w:rsidP="009B1A60">
            <w:pPr>
              <w:jc w:val="both"/>
              <w:rPr>
                <w:rFonts w:ascii="Georgia" w:hAnsi="Georgia"/>
              </w:rPr>
            </w:pPr>
          </w:p>
          <w:p w14:paraId="5C627D85" w14:textId="77777777" w:rsidR="00587E59" w:rsidRPr="00342AF9" w:rsidRDefault="00587E59" w:rsidP="009B1A60">
            <w:pPr>
              <w:jc w:val="both"/>
              <w:rPr>
                <w:rFonts w:ascii="Georgia" w:hAnsi="Georgia"/>
              </w:rPr>
            </w:pPr>
            <w:r w:rsidRPr="00342AF9">
              <w:rPr>
                <w:rFonts w:ascii="Georgia" w:hAnsi="Georgia"/>
              </w:rPr>
              <w:t>The following information must be provided by the headteacher in writing to the Virtual School:</w:t>
            </w:r>
          </w:p>
          <w:p w14:paraId="497638F3" w14:textId="77777777" w:rsidR="00587E59" w:rsidRPr="00342AF9" w:rsidRDefault="00587E59" w:rsidP="009B1A60">
            <w:pPr>
              <w:jc w:val="both"/>
              <w:rPr>
                <w:rFonts w:ascii="Georgia" w:hAnsi="Georgia"/>
              </w:rPr>
            </w:pPr>
          </w:p>
          <w:p w14:paraId="57738FC1" w14:textId="563AEC7D" w:rsidR="00587E59" w:rsidRPr="00342AF9" w:rsidRDefault="00587E59" w:rsidP="009B1A60">
            <w:pPr>
              <w:pStyle w:val="ListParagraph"/>
              <w:numPr>
                <w:ilvl w:val="0"/>
                <w:numId w:val="5"/>
              </w:numPr>
              <w:jc w:val="both"/>
              <w:rPr>
                <w:rFonts w:ascii="Georgia" w:hAnsi="Georgia"/>
              </w:rPr>
            </w:pPr>
            <w:r w:rsidRPr="00342AF9">
              <w:rPr>
                <w:rFonts w:ascii="Georgia" w:hAnsi="Georgia"/>
              </w:rPr>
              <w:t xml:space="preserve">The days of suspension on which the </w:t>
            </w:r>
            <w:r w:rsidR="00D40E5C">
              <w:rPr>
                <w:rFonts w:ascii="Georgia" w:hAnsi="Georgia"/>
              </w:rPr>
              <w:t>child</w:t>
            </w:r>
            <w:r w:rsidRPr="00342AF9">
              <w:rPr>
                <w:rFonts w:ascii="Georgia" w:hAnsi="Georgia"/>
              </w:rPr>
              <w:t xml:space="preserve"> must not be present in a public place at any time during school hours </w:t>
            </w:r>
            <w:r w:rsidR="005A41A7" w:rsidRPr="00342AF9">
              <w:rPr>
                <w:rFonts w:ascii="Georgia" w:hAnsi="Georgia"/>
              </w:rPr>
              <w:t>.</w:t>
            </w:r>
          </w:p>
          <w:p w14:paraId="075EB1EA" w14:textId="637C4705" w:rsidR="00587E59" w:rsidRPr="00342AF9" w:rsidRDefault="005A41A7" w:rsidP="009B1A60">
            <w:pPr>
              <w:pStyle w:val="ListParagraph"/>
              <w:numPr>
                <w:ilvl w:val="0"/>
                <w:numId w:val="5"/>
              </w:numPr>
              <w:jc w:val="both"/>
              <w:rPr>
                <w:rFonts w:ascii="Georgia" w:hAnsi="Georgia"/>
              </w:rPr>
            </w:pPr>
            <w:r w:rsidRPr="00342AF9">
              <w:rPr>
                <w:rFonts w:ascii="Georgia" w:hAnsi="Georgia"/>
              </w:rPr>
              <w:t xml:space="preserve">This information must be shared by </w:t>
            </w:r>
            <w:r w:rsidR="00587E59" w:rsidRPr="00342AF9">
              <w:rPr>
                <w:rFonts w:ascii="Georgia" w:hAnsi="Georgia"/>
              </w:rPr>
              <w:t>the end of the afternoon session on the first day of the suspension or permanent exclusion.</w:t>
            </w:r>
          </w:p>
          <w:p w14:paraId="56DC0678" w14:textId="77777777" w:rsidR="00587E59" w:rsidRPr="00342AF9" w:rsidRDefault="00587E59" w:rsidP="009B1A60">
            <w:pPr>
              <w:pStyle w:val="ListParagraph"/>
              <w:numPr>
                <w:ilvl w:val="0"/>
                <w:numId w:val="5"/>
              </w:numPr>
              <w:jc w:val="both"/>
              <w:rPr>
                <w:rFonts w:ascii="Georgia" w:hAnsi="Georgia"/>
              </w:rPr>
            </w:pPr>
            <w:r w:rsidRPr="00342AF9">
              <w:rPr>
                <w:rFonts w:ascii="Georgia" w:hAnsi="Georgia"/>
              </w:rPr>
              <w:t>If alternative provision is being arranged, then the following information must be included with this notice</w:t>
            </w:r>
          </w:p>
          <w:p w14:paraId="51F106BB" w14:textId="77777777" w:rsidR="00587E59" w:rsidRPr="00342AF9" w:rsidRDefault="00587E59" w:rsidP="009B1A60">
            <w:pPr>
              <w:pStyle w:val="ListParagraph"/>
              <w:numPr>
                <w:ilvl w:val="0"/>
                <w:numId w:val="6"/>
              </w:numPr>
              <w:jc w:val="both"/>
              <w:rPr>
                <w:rFonts w:ascii="Georgia" w:hAnsi="Georgia"/>
              </w:rPr>
            </w:pPr>
            <w:r w:rsidRPr="00342AF9">
              <w:rPr>
                <w:rFonts w:ascii="Georgia" w:hAnsi="Georgia"/>
              </w:rPr>
              <w:t>The start date for any provision of full-time education that has been arranged for the child during the suspension or permanent exclusion</w:t>
            </w:r>
          </w:p>
          <w:p w14:paraId="269C054F" w14:textId="77777777" w:rsidR="00587E59" w:rsidRPr="00342AF9" w:rsidRDefault="00587E59" w:rsidP="009B1A60">
            <w:pPr>
              <w:pStyle w:val="ListParagraph"/>
              <w:numPr>
                <w:ilvl w:val="0"/>
                <w:numId w:val="6"/>
              </w:numPr>
              <w:jc w:val="both"/>
              <w:rPr>
                <w:rFonts w:ascii="Georgia" w:hAnsi="Georgia"/>
              </w:rPr>
            </w:pPr>
            <w:r w:rsidRPr="00342AF9">
              <w:rPr>
                <w:rFonts w:ascii="Georgia" w:hAnsi="Georgia"/>
              </w:rPr>
              <w:t>The start and finish times of any such provision, including the times for morning and afternoon sessions where relevant</w:t>
            </w:r>
          </w:p>
          <w:p w14:paraId="4A846537" w14:textId="6EC24F32" w:rsidR="00587E59" w:rsidRPr="00342AF9" w:rsidRDefault="00587E59" w:rsidP="009B1A60">
            <w:pPr>
              <w:pStyle w:val="ListParagraph"/>
              <w:numPr>
                <w:ilvl w:val="0"/>
                <w:numId w:val="6"/>
              </w:numPr>
              <w:jc w:val="both"/>
              <w:rPr>
                <w:rFonts w:ascii="Georgia" w:hAnsi="Georgia"/>
              </w:rPr>
            </w:pPr>
            <w:r w:rsidRPr="00342AF9">
              <w:rPr>
                <w:rFonts w:ascii="Georgia" w:hAnsi="Georgia"/>
              </w:rPr>
              <w:t xml:space="preserve">The address at which the provision will take place and any information required by the </w:t>
            </w:r>
            <w:r w:rsidR="00D40E5C">
              <w:rPr>
                <w:rFonts w:ascii="Georgia" w:hAnsi="Georgia"/>
              </w:rPr>
              <w:t>child</w:t>
            </w:r>
            <w:r w:rsidRPr="00342AF9">
              <w:rPr>
                <w:rFonts w:ascii="Georgia" w:hAnsi="Georgia"/>
              </w:rPr>
              <w:t xml:space="preserve"> to identify the person they should report to on the first day. </w:t>
            </w:r>
          </w:p>
          <w:p w14:paraId="542BCDB0" w14:textId="77777777" w:rsidR="00587E59" w:rsidRPr="00342AF9" w:rsidRDefault="00587E59" w:rsidP="009B1A60">
            <w:pPr>
              <w:pStyle w:val="ListParagraph"/>
              <w:numPr>
                <w:ilvl w:val="0"/>
                <w:numId w:val="6"/>
              </w:numPr>
              <w:jc w:val="both"/>
              <w:rPr>
                <w:rFonts w:ascii="Georgia" w:hAnsi="Georgia"/>
              </w:rPr>
            </w:pPr>
            <w:r w:rsidRPr="00342AF9">
              <w:rPr>
                <w:rFonts w:ascii="Georgia" w:hAnsi="Georgia"/>
              </w:rPr>
              <w:t>Where this information on alternative provision is not reasonably ascertainable by the end of the afternoon session on the first day of the suspension or permanent exclusion, it may be provided in a subsequent notice, but it must be provided without delay and no later than 48 hours before the provision is due to start. The only exception to this is where alternative provision is to be provided before the sixth day of a suspension or permanent exclusion, in which case the information can be provided with less than 48 hours’ notice with parents’ consent.</w:t>
            </w:r>
          </w:p>
          <w:p w14:paraId="587C79B0" w14:textId="77777777" w:rsidR="00742F8E" w:rsidRPr="00342AF9" w:rsidRDefault="00742F8E" w:rsidP="009B1A60">
            <w:pPr>
              <w:jc w:val="both"/>
              <w:rPr>
                <w:rFonts w:ascii="Georgia" w:hAnsi="Georgia"/>
                <w:b/>
              </w:rPr>
            </w:pPr>
          </w:p>
          <w:p w14:paraId="5A73C747" w14:textId="6A907E0C" w:rsidR="00742F8E" w:rsidRPr="00342AF9" w:rsidRDefault="00CA31C3" w:rsidP="009B1A60">
            <w:pPr>
              <w:jc w:val="both"/>
              <w:rPr>
                <w:rFonts w:ascii="Georgia" w:hAnsi="Georgia"/>
              </w:rPr>
            </w:pPr>
            <w:r w:rsidRPr="00342AF9">
              <w:rPr>
                <w:rFonts w:ascii="Georgia" w:hAnsi="Georgia"/>
              </w:rPr>
              <w:t>Schools are required to minimise disruption to</w:t>
            </w:r>
            <w:r w:rsidR="00C81850">
              <w:rPr>
                <w:rFonts w:ascii="Georgia" w:hAnsi="Georgia"/>
              </w:rPr>
              <w:t xml:space="preserve"> </w:t>
            </w:r>
            <w:r w:rsidRPr="00342AF9">
              <w:rPr>
                <w:rFonts w:ascii="Georgia" w:hAnsi="Georgia"/>
              </w:rPr>
              <w:t>learning.  Whilst the statutory duty on governing bodies is to provide full-time education from the sixth day of an</w:t>
            </w:r>
            <w:r w:rsidR="000902FC" w:rsidRPr="00342AF9">
              <w:rPr>
                <w:rFonts w:ascii="Georgia" w:hAnsi="Georgia"/>
              </w:rPr>
              <w:t>y</w:t>
            </w:r>
            <w:r w:rsidRPr="00342AF9">
              <w:rPr>
                <w:rFonts w:ascii="Georgia" w:hAnsi="Georgia"/>
              </w:rPr>
              <w:t xml:space="preserve"> exclusion, </w:t>
            </w:r>
            <w:r w:rsidR="001E42F2" w:rsidRPr="00342AF9">
              <w:rPr>
                <w:rFonts w:ascii="Georgia" w:hAnsi="Georgia"/>
              </w:rPr>
              <w:t xml:space="preserve">the Council would expect </w:t>
            </w:r>
            <w:r w:rsidRPr="00342AF9">
              <w:rPr>
                <w:rFonts w:ascii="Georgia" w:hAnsi="Georgia"/>
              </w:rPr>
              <w:t>schools to provide this from day one</w:t>
            </w:r>
            <w:r w:rsidR="00651D88">
              <w:rPr>
                <w:rFonts w:ascii="Georgia" w:hAnsi="Georgia"/>
              </w:rPr>
              <w:t xml:space="preserve"> for children in our care.</w:t>
            </w:r>
            <w:r w:rsidR="00C81850">
              <w:rPr>
                <w:rFonts w:ascii="Georgia" w:hAnsi="Georgia"/>
              </w:rPr>
              <w:t xml:space="preserve"> For children previously in our care and those with social workers</w:t>
            </w:r>
            <w:r w:rsidR="005C708D">
              <w:rPr>
                <w:rFonts w:ascii="Georgia" w:hAnsi="Georgia"/>
              </w:rPr>
              <w:t xml:space="preserve"> it is acceptable for the provisions to start on the sixth day of the suspension. </w:t>
            </w:r>
            <w:r w:rsidR="00D015A8">
              <w:rPr>
                <w:rFonts w:ascii="Georgia" w:hAnsi="Georgia"/>
              </w:rPr>
              <w:t xml:space="preserve">Selecting the appropriate provision is vital for the success of the child. </w:t>
            </w:r>
          </w:p>
          <w:p w14:paraId="26B0C5F0" w14:textId="77777777" w:rsidR="00667634" w:rsidRPr="00342AF9" w:rsidRDefault="00667634" w:rsidP="009B1A60">
            <w:pPr>
              <w:jc w:val="both"/>
              <w:rPr>
                <w:rFonts w:ascii="Georgia" w:hAnsi="Georgia"/>
              </w:rPr>
            </w:pPr>
          </w:p>
          <w:p w14:paraId="66A6452D" w14:textId="77777777" w:rsidR="00667634" w:rsidRPr="00342AF9" w:rsidRDefault="00D912F2" w:rsidP="009B1A60">
            <w:pPr>
              <w:jc w:val="both"/>
              <w:rPr>
                <w:rFonts w:ascii="Georgia" w:hAnsi="Georgia"/>
              </w:rPr>
            </w:pPr>
            <w:r w:rsidRPr="00342AF9">
              <w:rPr>
                <w:rFonts w:ascii="Georgia" w:hAnsi="Georgia"/>
              </w:rPr>
              <w:t>The  Designated Teacher for looked after and previously looked after children</w:t>
            </w:r>
            <w:r w:rsidR="00667634" w:rsidRPr="00342AF9">
              <w:rPr>
                <w:rFonts w:ascii="Georgia" w:hAnsi="Georgia"/>
              </w:rPr>
              <w:t xml:space="preserve">, </w:t>
            </w:r>
            <w:r w:rsidRPr="00342AF9">
              <w:rPr>
                <w:rFonts w:ascii="Georgia" w:hAnsi="Georgia"/>
              </w:rPr>
              <w:t xml:space="preserve"> </w:t>
            </w:r>
          </w:p>
          <w:p w14:paraId="7E02FFAB" w14:textId="00448640" w:rsidR="00742F8E" w:rsidRPr="00342AF9" w:rsidRDefault="00667634" w:rsidP="009B1A60">
            <w:pPr>
              <w:jc w:val="both"/>
              <w:rPr>
                <w:rFonts w:ascii="Georgia" w:hAnsi="Georgia"/>
                <w:b/>
                <w:color w:val="4F81BD" w:themeColor="accent1"/>
              </w:rPr>
            </w:pPr>
            <w:r w:rsidRPr="00342AF9">
              <w:rPr>
                <w:rFonts w:ascii="Georgia" w:hAnsi="Georgia"/>
              </w:rPr>
              <w:t xml:space="preserve">New Statutory guidance for </w:t>
            </w:r>
            <w:r w:rsidR="00D912F2" w:rsidRPr="00342AF9">
              <w:rPr>
                <w:rFonts w:ascii="Georgia" w:hAnsi="Georgia"/>
              </w:rPr>
              <w:t>roles and responsibilities February 2018</w:t>
            </w:r>
            <w:r w:rsidR="00450133">
              <w:rPr>
                <w:rFonts w:ascii="Georgia" w:hAnsi="Georgia"/>
              </w:rPr>
              <w:t xml:space="preserve"> can be found </w:t>
            </w:r>
            <w:hyperlink r:id="rId10" w:history="1">
              <w:r w:rsidR="00450133">
                <w:rPr>
                  <w:rStyle w:val="Hyperlink"/>
                  <w:rFonts w:ascii="Georgia" w:hAnsi="Georgia"/>
                  <w:b/>
                </w:rPr>
                <w:t>here</w:t>
              </w:r>
            </w:hyperlink>
            <w:r w:rsidR="00450133">
              <w:rPr>
                <w:rFonts w:ascii="Georgia" w:hAnsi="Georgia"/>
                <w:b/>
                <w:color w:val="4F81BD" w:themeColor="accent1"/>
              </w:rPr>
              <w:t xml:space="preserve"> </w:t>
            </w:r>
          </w:p>
          <w:p w14:paraId="54174259" w14:textId="77777777" w:rsidR="00F87761" w:rsidRPr="00342AF9" w:rsidRDefault="00F87761" w:rsidP="009B1A60">
            <w:pPr>
              <w:jc w:val="both"/>
              <w:rPr>
                <w:rFonts w:ascii="Georgia" w:hAnsi="Georgia"/>
              </w:rPr>
            </w:pPr>
          </w:p>
        </w:tc>
      </w:tr>
      <w:tr w:rsidR="00742F8E" w:rsidRPr="00342AF9" w14:paraId="1E05BD20" w14:textId="77777777" w:rsidTr="00742F8E">
        <w:tc>
          <w:tcPr>
            <w:tcW w:w="9242" w:type="dxa"/>
          </w:tcPr>
          <w:p w14:paraId="492C0F34" w14:textId="77777777" w:rsidR="008A3FA0" w:rsidRPr="00342AF9" w:rsidRDefault="008A3FA0" w:rsidP="009B1A60">
            <w:pPr>
              <w:jc w:val="both"/>
              <w:rPr>
                <w:rFonts w:ascii="Georgia" w:hAnsi="Georgia"/>
                <w:b/>
              </w:rPr>
            </w:pPr>
          </w:p>
          <w:p w14:paraId="3A50255E" w14:textId="59A72ECE" w:rsidR="00062067" w:rsidRPr="00342AF9" w:rsidRDefault="00D015A8" w:rsidP="009B1A60">
            <w:pPr>
              <w:jc w:val="both"/>
              <w:rPr>
                <w:rFonts w:ascii="Georgia" w:hAnsi="Georgia"/>
                <w:b/>
              </w:rPr>
            </w:pPr>
            <w:r>
              <w:rPr>
                <w:rFonts w:ascii="Georgia" w:hAnsi="Georgia"/>
                <w:b/>
              </w:rPr>
              <w:t xml:space="preserve">The </w:t>
            </w:r>
            <w:r w:rsidR="00DA05E4" w:rsidRPr="00342AF9">
              <w:rPr>
                <w:rFonts w:ascii="Georgia" w:hAnsi="Georgia"/>
                <w:b/>
              </w:rPr>
              <w:t xml:space="preserve">Royal </w:t>
            </w:r>
            <w:r>
              <w:rPr>
                <w:rFonts w:ascii="Georgia" w:hAnsi="Georgia"/>
                <w:b/>
              </w:rPr>
              <w:t xml:space="preserve">Borough of </w:t>
            </w:r>
            <w:r w:rsidR="00DA05E4" w:rsidRPr="00342AF9">
              <w:rPr>
                <w:rFonts w:ascii="Georgia" w:hAnsi="Georgia"/>
                <w:b/>
              </w:rPr>
              <w:t>Greenwich</w:t>
            </w:r>
            <w:r w:rsidR="00062067" w:rsidRPr="00342AF9">
              <w:rPr>
                <w:rFonts w:ascii="Georgia" w:hAnsi="Georgia"/>
                <w:b/>
              </w:rPr>
              <w:t xml:space="preserve"> expects that schools will</w:t>
            </w:r>
            <w:r w:rsidR="007E5C6A" w:rsidRPr="00342AF9">
              <w:rPr>
                <w:rFonts w:ascii="Georgia" w:hAnsi="Georgia"/>
              </w:rPr>
              <w:t xml:space="preserve"> </w:t>
            </w:r>
            <w:r w:rsidR="0028151A" w:rsidRPr="00342AF9">
              <w:rPr>
                <w:rFonts w:ascii="Georgia" w:hAnsi="Georgia"/>
                <w:b/>
              </w:rPr>
              <w:t xml:space="preserve">work in partnership with the Virtual School to avoid </w:t>
            </w:r>
            <w:r w:rsidR="00561DC4">
              <w:rPr>
                <w:rFonts w:ascii="Georgia" w:hAnsi="Georgia"/>
                <w:b/>
              </w:rPr>
              <w:t>suspending</w:t>
            </w:r>
            <w:r w:rsidR="002E1F38">
              <w:rPr>
                <w:rFonts w:ascii="Georgia" w:hAnsi="Georgia"/>
                <w:b/>
              </w:rPr>
              <w:t>/excluding</w:t>
            </w:r>
            <w:r w:rsidR="00561DC4">
              <w:rPr>
                <w:rFonts w:ascii="Georgia" w:hAnsi="Georgia"/>
                <w:b/>
              </w:rPr>
              <w:t xml:space="preserve"> children known to the Virtual School</w:t>
            </w:r>
            <w:r w:rsidR="004F1C78" w:rsidRPr="00342AF9">
              <w:rPr>
                <w:rFonts w:ascii="Georgia" w:hAnsi="Georgia"/>
                <w:b/>
              </w:rPr>
              <w:t xml:space="preserve"> b</w:t>
            </w:r>
            <w:r w:rsidR="001942BF" w:rsidRPr="00342AF9">
              <w:rPr>
                <w:rFonts w:ascii="Georgia" w:hAnsi="Georgia"/>
                <w:b/>
              </w:rPr>
              <w:t>y:</w:t>
            </w:r>
          </w:p>
          <w:p w14:paraId="2FB65B12" w14:textId="77777777" w:rsidR="004F1C78" w:rsidRPr="00342AF9" w:rsidRDefault="004F1C78" w:rsidP="009B1A60">
            <w:pPr>
              <w:pStyle w:val="ListParagraph"/>
              <w:jc w:val="both"/>
              <w:rPr>
                <w:rFonts w:ascii="Georgia" w:hAnsi="Georgia"/>
                <w:b/>
              </w:rPr>
            </w:pPr>
          </w:p>
          <w:p w14:paraId="01D085CE" w14:textId="5D1F29F2" w:rsidR="00203A1A" w:rsidRPr="00342AF9" w:rsidRDefault="00D65988" w:rsidP="00A11F0F">
            <w:pPr>
              <w:pStyle w:val="ListParagraph"/>
              <w:numPr>
                <w:ilvl w:val="0"/>
                <w:numId w:val="7"/>
              </w:numPr>
              <w:jc w:val="both"/>
              <w:rPr>
                <w:rFonts w:ascii="Georgia" w:hAnsi="Georgia"/>
                <w:b/>
              </w:rPr>
            </w:pPr>
            <w:r w:rsidRPr="00342AF9">
              <w:rPr>
                <w:rFonts w:ascii="Georgia" w:hAnsi="Georgia"/>
              </w:rPr>
              <w:t>I</w:t>
            </w:r>
            <w:r w:rsidR="00062067" w:rsidRPr="00342AF9">
              <w:rPr>
                <w:rFonts w:ascii="Georgia" w:hAnsi="Georgia"/>
              </w:rPr>
              <w:t>dentify</w:t>
            </w:r>
            <w:r w:rsidR="0028151A" w:rsidRPr="00342AF9">
              <w:rPr>
                <w:rFonts w:ascii="Georgia" w:hAnsi="Georgia"/>
              </w:rPr>
              <w:t>ing</w:t>
            </w:r>
            <w:r w:rsidR="00062067" w:rsidRPr="00342AF9">
              <w:rPr>
                <w:rFonts w:ascii="Georgia" w:hAnsi="Georgia"/>
              </w:rPr>
              <w:t xml:space="preserve"> when </w:t>
            </w:r>
            <w:r w:rsidR="001942BF" w:rsidRPr="00342AF9">
              <w:rPr>
                <w:rFonts w:ascii="Georgia" w:hAnsi="Georgia"/>
              </w:rPr>
              <w:t xml:space="preserve"> </w:t>
            </w:r>
            <w:r w:rsidR="00BA28BA">
              <w:rPr>
                <w:rFonts w:ascii="Georgia" w:hAnsi="Georgia"/>
              </w:rPr>
              <w:t xml:space="preserve">a </w:t>
            </w:r>
            <w:r w:rsidR="00D40E5C">
              <w:rPr>
                <w:rFonts w:ascii="Georgia" w:hAnsi="Georgia"/>
              </w:rPr>
              <w:t>child</w:t>
            </w:r>
            <w:r w:rsidR="00BA28BA">
              <w:rPr>
                <w:rFonts w:ascii="Georgia" w:hAnsi="Georgia"/>
              </w:rPr>
              <w:t xml:space="preserve"> is</w:t>
            </w:r>
            <w:r w:rsidR="001942BF" w:rsidRPr="00342AF9">
              <w:rPr>
                <w:rFonts w:ascii="Georgia" w:hAnsi="Georgia"/>
              </w:rPr>
              <w:t xml:space="preserve"> at</w:t>
            </w:r>
            <w:r w:rsidR="00062067" w:rsidRPr="00342AF9">
              <w:rPr>
                <w:rFonts w:ascii="Georgia" w:hAnsi="Georgia"/>
              </w:rPr>
              <w:t xml:space="preserve"> risk of </w:t>
            </w:r>
            <w:r w:rsidR="002E1F38">
              <w:rPr>
                <w:rFonts w:ascii="Georgia" w:hAnsi="Georgia"/>
              </w:rPr>
              <w:t>suspension/</w:t>
            </w:r>
            <w:r w:rsidR="00062067" w:rsidRPr="00342AF9">
              <w:rPr>
                <w:rFonts w:ascii="Georgia" w:hAnsi="Georgia"/>
              </w:rPr>
              <w:t xml:space="preserve">exclusion and </w:t>
            </w:r>
            <w:r w:rsidR="008A3FA0" w:rsidRPr="00342AF9">
              <w:rPr>
                <w:rFonts w:ascii="Georgia" w:hAnsi="Georgia"/>
              </w:rPr>
              <w:t>develop</w:t>
            </w:r>
            <w:r w:rsidR="00023DB7" w:rsidRPr="00342AF9">
              <w:rPr>
                <w:rFonts w:ascii="Georgia" w:hAnsi="Georgia"/>
              </w:rPr>
              <w:t>ing</w:t>
            </w:r>
            <w:r w:rsidR="008A3FA0" w:rsidRPr="00342AF9">
              <w:rPr>
                <w:rFonts w:ascii="Georgia" w:hAnsi="Georgia"/>
              </w:rPr>
              <w:t xml:space="preserve"> </w:t>
            </w:r>
            <w:r w:rsidR="00062067" w:rsidRPr="00342AF9">
              <w:rPr>
                <w:rFonts w:ascii="Georgia" w:hAnsi="Georgia"/>
              </w:rPr>
              <w:t>strategies to prevent behaviour escalating</w:t>
            </w:r>
            <w:r w:rsidR="00D912F2" w:rsidRPr="00342AF9">
              <w:rPr>
                <w:rFonts w:ascii="Georgia" w:hAnsi="Georgia"/>
              </w:rPr>
              <w:t xml:space="preserve">, including </w:t>
            </w:r>
            <w:r w:rsidR="00203A1A" w:rsidRPr="00342AF9">
              <w:rPr>
                <w:rFonts w:ascii="Georgia" w:hAnsi="Georgia"/>
              </w:rPr>
              <w:t>the implementation of individua</w:t>
            </w:r>
            <w:r w:rsidR="00703DC3" w:rsidRPr="00342AF9">
              <w:rPr>
                <w:rFonts w:ascii="Georgia" w:hAnsi="Georgia"/>
              </w:rPr>
              <w:t>l behaviour plans and Pastoral S</w:t>
            </w:r>
            <w:r w:rsidR="00203A1A" w:rsidRPr="00342AF9">
              <w:rPr>
                <w:rFonts w:ascii="Georgia" w:hAnsi="Georgia"/>
              </w:rPr>
              <w:t>upport Plans</w:t>
            </w:r>
            <w:r w:rsidR="00062067" w:rsidRPr="00342AF9">
              <w:rPr>
                <w:rFonts w:ascii="Georgia" w:hAnsi="Georgia"/>
              </w:rPr>
              <w:t xml:space="preserve"> </w:t>
            </w:r>
            <w:r w:rsidR="00561DC4">
              <w:rPr>
                <w:rFonts w:ascii="Georgia" w:hAnsi="Georgia"/>
              </w:rPr>
              <w:t xml:space="preserve">with a focus on early intervention. </w:t>
            </w:r>
          </w:p>
          <w:p w14:paraId="37A9CF28" w14:textId="77777777" w:rsidR="0016268C" w:rsidRPr="00342AF9" w:rsidRDefault="0016268C" w:rsidP="009B1A60">
            <w:pPr>
              <w:pStyle w:val="ListParagraph"/>
              <w:jc w:val="both"/>
              <w:rPr>
                <w:rFonts w:ascii="Georgia" w:hAnsi="Georgia"/>
                <w:b/>
              </w:rPr>
            </w:pPr>
          </w:p>
          <w:p w14:paraId="087D0887" w14:textId="6BA5AC58" w:rsidR="00667634" w:rsidRPr="00342AF9" w:rsidRDefault="00D65988" w:rsidP="00A11F0F">
            <w:pPr>
              <w:pStyle w:val="ListParagraph"/>
              <w:numPr>
                <w:ilvl w:val="0"/>
                <w:numId w:val="7"/>
              </w:numPr>
              <w:jc w:val="both"/>
              <w:rPr>
                <w:rFonts w:ascii="Georgia" w:hAnsi="Georgia"/>
                <w:b/>
              </w:rPr>
            </w:pPr>
            <w:r w:rsidRPr="00342AF9">
              <w:rPr>
                <w:rFonts w:ascii="Georgia" w:hAnsi="Georgia"/>
              </w:rPr>
              <w:lastRenderedPageBreak/>
              <w:t>I</w:t>
            </w:r>
            <w:r w:rsidR="00667634" w:rsidRPr="00342AF9">
              <w:rPr>
                <w:rFonts w:ascii="Georgia" w:hAnsi="Georgia"/>
              </w:rPr>
              <w:t>dentifying an appropriate key worker</w:t>
            </w:r>
            <w:r w:rsidR="0016268C" w:rsidRPr="00342AF9">
              <w:rPr>
                <w:rFonts w:ascii="Georgia" w:hAnsi="Georgia"/>
              </w:rPr>
              <w:t xml:space="preserve"> with whom the young person can access for support</w:t>
            </w:r>
            <w:r w:rsidR="00561DC4">
              <w:rPr>
                <w:rFonts w:ascii="Georgia" w:hAnsi="Georgia"/>
              </w:rPr>
              <w:t>.</w:t>
            </w:r>
          </w:p>
          <w:p w14:paraId="3FBCE91A" w14:textId="77777777" w:rsidR="00203A1A" w:rsidRPr="00342AF9" w:rsidRDefault="00203A1A" w:rsidP="009B1A60">
            <w:pPr>
              <w:pStyle w:val="ListParagraph"/>
              <w:jc w:val="both"/>
              <w:rPr>
                <w:rFonts w:ascii="Georgia" w:hAnsi="Georgia"/>
                <w:b/>
              </w:rPr>
            </w:pPr>
          </w:p>
          <w:p w14:paraId="4D475DEA" w14:textId="04481D9C" w:rsidR="0028151A" w:rsidRPr="00342AF9" w:rsidRDefault="00203A1A" w:rsidP="00A11F0F">
            <w:pPr>
              <w:pStyle w:val="ListParagraph"/>
              <w:numPr>
                <w:ilvl w:val="0"/>
                <w:numId w:val="7"/>
              </w:numPr>
              <w:jc w:val="both"/>
              <w:rPr>
                <w:rFonts w:ascii="Georgia" w:hAnsi="Georgia"/>
                <w:b/>
              </w:rPr>
            </w:pPr>
            <w:r w:rsidRPr="00342AF9">
              <w:rPr>
                <w:rFonts w:ascii="Georgia" w:hAnsi="Georgia"/>
              </w:rPr>
              <w:t>Assessing and screening</w:t>
            </w:r>
            <w:r w:rsidR="002E1F38">
              <w:rPr>
                <w:rFonts w:ascii="Georgia" w:hAnsi="Georgia"/>
              </w:rPr>
              <w:t xml:space="preserve"> a </w:t>
            </w:r>
            <w:r w:rsidR="00D40E5C">
              <w:rPr>
                <w:rFonts w:ascii="Georgia" w:hAnsi="Georgia"/>
              </w:rPr>
              <w:t>child</w:t>
            </w:r>
            <w:r w:rsidRPr="00342AF9">
              <w:rPr>
                <w:rFonts w:ascii="Georgia" w:hAnsi="Georgia"/>
              </w:rPr>
              <w:t xml:space="preserve"> for special Educational Needs to ensure an appropriate match of curriculum and provision</w:t>
            </w:r>
            <w:r w:rsidR="00561DC4">
              <w:rPr>
                <w:rFonts w:ascii="Georgia" w:hAnsi="Georgia"/>
              </w:rPr>
              <w:t>.</w:t>
            </w:r>
            <w:r w:rsidRPr="00342AF9">
              <w:rPr>
                <w:rFonts w:ascii="Georgia" w:hAnsi="Georgia"/>
              </w:rPr>
              <w:t xml:space="preserve"> </w:t>
            </w:r>
          </w:p>
          <w:p w14:paraId="1ABF97CB" w14:textId="77777777" w:rsidR="00AA406D" w:rsidRPr="00342AF9" w:rsidRDefault="00AA406D" w:rsidP="009B1A60">
            <w:pPr>
              <w:jc w:val="both"/>
              <w:rPr>
                <w:rFonts w:ascii="Georgia" w:hAnsi="Georgia" w:cs="MyriadPro-Bold"/>
                <w:b/>
                <w:bCs/>
              </w:rPr>
            </w:pPr>
          </w:p>
          <w:p w14:paraId="432F0AEE" w14:textId="6D4928E5" w:rsidR="00AA406D" w:rsidRPr="00342AF9" w:rsidRDefault="00D65988" w:rsidP="00A11F0F">
            <w:pPr>
              <w:pStyle w:val="ListParagraph"/>
              <w:numPr>
                <w:ilvl w:val="0"/>
                <w:numId w:val="7"/>
              </w:numPr>
              <w:jc w:val="both"/>
              <w:rPr>
                <w:rFonts w:ascii="Georgia" w:hAnsi="Georgia"/>
              </w:rPr>
            </w:pPr>
            <w:r w:rsidRPr="00342AF9">
              <w:rPr>
                <w:rFonts w:ascii="Georgia" w:hAnsi="Georgia"/>
              </w:rPr>
              <w:t>C</w:t>
            </w:r>
            <w:r w:rsidR="00AA406D" w:rsidRPr="00342AF9">
              <w:rPr>
                <w:rFonts w:ascii="Georgia" w:hAnsi="Georgia"/>
              </w:rPr>
              <w:t xml:space="preserve">ontacting the Virtual School for advice and guidance to discuss support and alternatives, </w:t>
            </w:r>
            <w:r w:rsidR="00AA406D" w:rsidRPr="00342AF9">
              <w:rPr>
                <w:rFonts w:ascii="Georgia" w:hAnsi="Georgia"/>
                <w:u w:val="single"/>
              </w:rPr>
              <w:t>before</w:t>
            </w:r>
            <w:r w:rsidR="00AA406D" w:rsidRPr="00342AF9">
              <w:rPr>
                <w:rFonts w:ascii="Georgia" w:hAnsi="Georgia"/>
              </w:rPr>
              <w:t xml:space="preserve"> considering a </w:t>
            </w:r>
            <w:r w:rsidRPr="00342AF9">
              <w:rPr>
                <w:rFonts w:ascii="Georgia" w:hAnsi="Georgia"/>
              </w:rPr>
              <w:t>suspension</w:t>
            </w:r>
            <w:r w:rsidR="00B4666F">
              <w:rPr>
                <w:rFonts w:ascii="Georgia" w:hAnsi="Georgia"/>
              </w:rPr>
              <w:t>/exclusion</w:t>
            </w:r>
            <w:r w:rsidRPr="00342AF9">
              <w:rPr>
                <w:rFonts w:ascii="Georgia" w:hAnsi="Georgia"/>
              </w:rPr>
              <w:t>.</w:t>
            </w:r>
          </w:p>
          <w:p w14:paraId="7EC33189" w14:textId="77777777" w:rsidR="00AA406D" w:rsidRPr="00342AF9" w:rsidRDefault="00AA406D" w:rsidP="009B1A60">
            <w:pPr>
              <w:pStyle w:val="ListParagraph"/>
              <w:jc w:val="both"/>
              <w:rPr>
                <w:rFonts w:ascii="Georgia" w:hAnsi="Georgia"/>
              </w:rPr>
            </w:pPr>
          </w:p>
          <w:p w14:paraId="2150563F" w14:textId="61048FF8" w:rsidR="00AA406D" w:rsidRPr="00342AF9" w:rsidRDefault="00D65988" w:rsidP="00A11F0F">
            <w:pPr>
              <w:pStyle w:val="ListParagraph"/>
              <w:numPr>
                <w:ilvl w:val="0"/>
                <w:numId w:val="7"/>
              </w:numPr>
              <w:jc w:val="both"/>
              <w:rPr>
                <w:rFonts w:ascii="Georgia" w:hAnsi="Georgia"/>
              </w:rPr>
            </w:pPr>
            <w:r w:rsidRPr="00342AF9">
              <w:rPr>
                <w:rFonts w:ascii="Georgia" w:hAnsi="Georgia"/>
              </w:rPr>
              <w:t>I</w:t>
            </w:r>
            <w:r w:rsidR="00AA406D" w:rsidRPr="00342AF9">
              <w:rPr>
                <w:rFonts w:ascii="Georgia" w:hAnsi="Georgia"/>
              </w:rPr>
              <w:t xml:space="preserve">nviting the named Virtual School worker to reintegration meetings </w:t>
            </w:r>
            <w:r w:rsidR="00023DB7" w:rsidRPr="00342AF9">
              <w:rPr>
                <w:rFonts w:ascii="Georgia" w:hAnsi="Georgia"/>
              </w:rPr>
              <w:t xml:space="preserve">on the rare occasions </w:t>
            </w:r>
            <w:r w:rsidR="00AA406D" w:rsidRPr="00342AF9">
              <w:rPr>
                <w:rFonts w:ascii="Georgia" w:hAnsi="Georgia"/>
              </w:rPr>
              <w:t>whe</w:t>
            </w:r>
            <w:r w:rsidR="00023DB7" w:rsidRPr="00342AF9">
              <w:rPr>
                <w:rFonts w:ascii="Georgia" w:hAnsi="Georgia"/>
              </w:rPr>
              <w:t>n</w:t>
            </w:r>
            <w:r w:rsidR="00AA406D" w:rsidRPr="00342AF9">
              <w:rPr>
                <w:rFonts w:ascii="Georgia" w:hAnsi="Georgia"/>
              </w:rPr>
              <w:t xml:space="preserve"> it </w:t>
            </w:r>
            <w:r w:rsidR="00F25470" w:rsidRPr="00342AF9">
              <w:rPr>
                <w:rFonts w:ascii="Georgia" w:hAnsi="Georgia"/>
              </w:rPr>
              <w:t xml:space="preserve">is  </w:t>
            </w:r>
            <w:r w:rsidR="00AA406D" w:rsidRPr="00342AF9">
              <w:rPr>
                <w:rFonts w:ascii="Georgia" w:hAnsi="Georgia"/>
              </w:rPr>
              <w:t xml:space="preserve">deemed appropriate to </w:t>
            </w:r>
            <w:r w:rsidR="00F25470" w:rsidRPr="00342AF9">
              <w:rPr>
                <w:rFonts w:ascii="Georgia" w:hAnsi="Georgia"/>
              </w:rPr>
              <w:t xml:space="preserve">issue a </w:t>
            </w:r>
            <w:r w:rsidR="002C319F">
              <w:rPr>
                <w:rFonts w:ascii="Georgia" w:hAnsi="Georgia"/>
              </w:rPr>
              <w:t>suspension</w:t>
            </w:r>
            <w:r w:rsidR="00B4666F">
              <w:rPr>
                <w:rFonts w:ascii="Georgia" w:hAnsi="Georgia"/>
              </w:rPr>
              <w:t>/exclusion</w:t>
            </w:r>
            <w:r w:rsidR="00F25470" w:rsidRPr="00342AF9">
              <w:rPr>
                <w:rFonts w:ascii="Georgia" w:hAnsi="Georgia"/>
              </w:rPr>
              <w:t xml:space="preserve"> for</w:t>
            </w:r>
            <w:r w:rsidR="00AA406D" w:rsidRPr="00342AF9">
              <w:rPr>
                <w:rFonts w:ascii="Georgia" w:hAnsi="Georgia"/>
              </w:rPr>
              <w:t xml:space="preserve"> a </w:t>
            </w:r>
            <w:r w:rsidR="002116CE">
              <w:rPr>
                <w:rFonts w:ascii="Georgia" w:hAnsi="Georgia"/>
              </w:rPr>
              <w:t xml:space="preserve">child known to the Virtual School. </w:t>
            </w:r>
          </w:p>
          <w:p w14:paraId="2C6DBFE9" w14:textId="77777777" w:rsidR="0016268C" w:rsidRPr="002C319F" w:rsidRDefault="0016268C" w:rsidP="002C319F">
            <w:pPr>
              <w:jc w:val="both"/>
              <w:rPr>
                <w:rFonts w:ascii="Georgia" w:hAnsi="Georgia"/>
              </w:rPr>
            </w:pPr>
          </w:p>
          <w:p w14:paraId="09682A42" w14:textId="4D670DF3" w:rsidR="0016268C" w:rsidRPr="00342AF9" w:rsidRDefault="0016268C" w:rsidP="00A11F0F">
            <w:pPr>
              <w:pStyle w:val="ListParagraph"/>
              <w:numPr>
                <w:ilvl w:val="0"/>
                <w:numId w:val="7"/>
              </w:numPr>
              <w:jc w:val="both"/>
              <w:rPr>
                <w:rFonts w:ascii="Georgia" w:hAnsi="Georgia"/>
              </w:rPr>
            </w:pPr>
            <w:r w:rsidRPr="00342AF9">
              <w:rPr>
                <w:rFonts w:ascii="Georgia" w:hAnsi="Georgia"/>
              </w:rPr>
              <w:t xml:space="preserve">Ensure the </w:t>
            </w:r>
            <w:r w:rsidR="00B4666F">
              <w:rPr>
                <w:rFonts w:ascii="Georgia" w:hAnsi="Georgia"/>
              </w:rPr>
              <w:t xml:space="preserve">child’s </w:t>
            </w:r>
            <w:r w:rsidRPr="00342AF9">
              <w:rPr>
                <w:rFonts w:ascii="Georgia" w:hAnsi="Georgia"/>
              </w:rPr>
              <w:t>voice is included at meetings</w:t>
            </w:r>
            <w:r w:rsidR="007156DB">
              <w:rPr>
                <w:rFonts w:ascii="Georgia" w:hAnsi="Georgia"/>
              </w:rPr>
              <w:t>.</w:t>
            </w:r>
          </w:p>
          <w:p w14:paraId="7C29ECEE" w14:textId="77777777" w:rsidR="00AA406D" w:rsidRPr="00342AF9" w:rsidRDefault="00AA406D" w:rsidP="009B1A60">
            <w:pPr>
              <w:jc w:val="both"/>
              <w:rPr>
                <w:rFonts w:ascii="Georgia" w:hAnsi="Georgia"/>
              </w:rPr>
            </w:pPr>
          </w:p>
          <w:p w14:paraId="6F73672F" w14:textId="6DD08484" w:rsidR="00062067" w:rsidRPr="00342AF9" w:rsidRDefault="00D65988" w:rsidP="00A11F0F">
            <w:pPr>
              <w:pStyle w:val="ListParagraph"/>
              <w:numPr>
                <w:ilvl w:val="0"/>
                <w:numId w:val="7"/>
              </w:numPr>
              <w:jc w:val="both"/>
              <w:rPr>
                <w:rFonts w:ascii="Georgia" w:hAnsi="Georgia"/>
              </w:rPr>
            </w:pPr>
            <w:r w:rsidRPr="00342AF9">
              <w:rPr>
                <w:rFonts w:ascii="Georgia" w:hAnsi="Georgia"/>
              </w:rPr>
              <w:t>C</w:t>
            </w:r>
            <w:r w:rsidR="00AA406D" w:rsidRPr="00342AF9">
              <w:rPr>
                <w:rFonts w:ascii="Georgia" w:hAnsi="Georgia"/>
              </w:rPr>
              <w:t xml:space="preserve">ontacting the </w:t>
            </w:r>
            <w:r w:rsidR="00035CF1">
              <w:rPr>
                <w:rFonts w:ascii="Georgia" w:hAnsi="Georgia"/>
              </w:rPr>
              <w:t xml:space="preserve">Virtual School </w:t>
            </w:r>
            <w:r w:rsidR="00AA406D" w:rsidRPr="00342AF9">
              <w:rPr>
                <w:rFonts w:ascii="Georgia" w:hAnsi="Georgia"/>
              </w:rPr>
              <w:t xml:space="preserve">to discuss alternatives </w:t>
            </w:r>
            <w:r w:rsidR="00F25470" w:rsidRPr="00342AF9">
              <w:rPr>
                <w:rFonts w:ascii="Georgia" w:hAnsi="Georgia"/>
              </w:rPr>
              <w:t xml:space="preserve">to </w:t>
            </w:r>
            <w:r w:rsidR="00AA406D" w:rsidRPr="00342AF9">
              <w:rPr>
                <w:rFonts w:ascii="Georgia" w:hAnsi="Georgia"/>
              </w:rPr>
              <w:t>permanent exclusio</w:t>
            </w:r>
            <w:r w:rsidR="00F25470" w:rsidRPr="00342AF9">
              <w:rPr>
                <w:rFonts w:ascii="Georgia" w:hAnsi="Georgia"/>
              </w:rPr>
              <w:t xml:space="preserve">n for </w:t>
            </w:r>
            <w:r w:rsidR="00035CF1">
              <w:rPr>
                <w:rFonts w:ascii="Georgia" w:hAnsi="Georgia"/>
              </w:rPr>
              <w:t>a child</w:t>
            </w:r>
            <w:r w:rsidR="00F25470" w:rsidRPr="00342AF9">
              <w:rPr>
                <w:rFonts w:ascii="Georgia" w:hAnsi="Georgia"/>
              </w:rPr>
              <w:t xml:space="preserve"> who</w:t>
            </w:r>
            <w:r w:rsidR="00AA406D" w:rsidRPr="00342AF9">
              <w:rPr>
                <w:rFonts w:ascii="Georgia" w:hAnsi="Georgia"/>
              </w:rPr>
              <w:t>s</w:t>
            </w:r>
            <w:r w:rsidR="00F25470" w:rsidRPr="00342AF9">
              <w:rPr>
                <w:rFonts w:ascii="Georgia" w:hAnsi="Georgia"/>
              </w:rPr>
              <w:t>e</w:t>
            </w:r>
            <w:r w:rsidR="00AA406D" w:rsidRPr="00342AF9">
              <w:rPr>
                <w:rFonts w:ascii="Georgia" w:hAnsi="Georgia"/>
              </w:rPr>
              <w:t xml:space="preserve"> continued presence, would seriously harm the education or welfare of the </w:t>
            </w:r>
            <w:r w:rsidR="00035CF1">
              <w:rPr>
                <w:rFonts w:ascii="Georgia" w:hAnsi="Georgia"/>
              </w:rPr>
              <w:t>child</w:t>
            </w:r>
            <w:r w:rsidR="00AA406D" w:rsidRPr="00342AF9">
              <w:rPr>
                <w:rFonts w:ascii="Georgia" w:hAnsi="Georgia"/>
              </w:rPr>
              <w:t xml:space="preserve"> or others in the school</w:t>
            </w:r>
            <w:r w:rsidR="00F25470" w:rsidRPr="00342AF9">
              <w:rPr>
                <w:rFonts w:ascii="Georgia" w:hAnsi="Georgia"/>
              </w:rPr>
              <w:t>.</w:t>
            </w:r>
          </w:p>
          <w:p w14:paraId="394A78AD" w14:textId="77777777" w:rsidR="004F1C78" w:rsidRPr="00342AF9" w:rsidRDefault="004F1C78" w:rsidP="009B1A60">
            <w:pPr>
              <w:pStyle w:val="ListParagraph"/>
              <w:jc w:val="both"/>
              <w:rPr>
                <w:rFonts w:ascii="Georgia" w:hAnsi="Georgia"/>
              </w:rPr>
            </w:pPr>
          </w:p>
          <w:p w14:paraId="79044F66" w14:textId="10B48F8A" w:rsidR="004F1C78" w:rsidRPr="00342AF9" w:rsidRDefault="00D65988" w:rsidP="00A11F0F">
            <w:pPr>
              <w:pStyle w:val="ListParagraph"/>
              <w:numPr>
                <w:ilvl w:val="0"/>
                <w:numId w:val="7"/>
              </w:numPr>
              <w:jc w:val="both"/>
              <w:rPr>
                <w:rFonts w:ascii="Georgia" w:hAnsi="Georgia"/>
              </w:rPr>
            </w:pPr>
            <w:r w:rsidRPr="00342AF9">
              <w:rPr>
                <w:rFonts w:ascii="Georgia" w:hAnsi="Georgia"/>
              </w:rPr>
              <w:t>R</w:t>
            </w:r>
            <w:r w:rsidR="004F1C78" w:rsidRPr="00342AF9">
              <w:rPr>
                <w:rFonts w:ascii="Georgia" w:hAnsi="Georgia"/>
              </w:rPr>
              <w:t xml:space="preserve">ecognising that </w:t>
            </w:r>
            <w:r w:rsidR="00035CF1">
              <w:rPr>
                <w:rFonts w:ascii="Georgia" w:hAnsi="Georgia"/>
              </w:rPr>
              <w:t>suspension</w:t>
            </w:r>
            <w:r w:rsidR="00140A69">
              <w:rPr>
                <w:rFonts w:ascii="Georgia" w:hAnsi="Georgia"/>
              </w:rPr>
              <w:t>/exclusions</w:t>
            </w:r>
            <w:r w:rsidR="004F1C78" w:rsidRPr="00342AF9">
              <w:rPr>
                <w:rFonts w:ascii="Georgia" w:hAnsi="Georgia"/>
              </w:rPr>
              <w:t xml:space="preserve"> </w:t>
            </w:r>
            <w:r w:rsidR="00260F45" w:rsidRPr="00342AF9">
              <w:rPr>
                <w:rFonts w:ascii="Georgia" w:hAnsi="Georgia"/>
              </w:rPr>
              <w:t>will</w:t>
            </w:r>
            <w:r w:rsidR="004F1C78" w:rsidRPr="00342AF9">
              <w:rPr>
                <w:rFonts w:ascii="Georgia" w:hAnsi="Georgia"/>
              </w:rPr>
              <w:t xml:space="preserve"> have a negative impact on educational outcomes, reinforce feelings of rejection and low self esteem and in some cases lead to placement breakdown. Such serious long term consequences are not proportionate to breaches of a school behaviour code.  </w:t>
            </w:r>
          </w:p>
          <w:p w14:paraId="3566F1FE" w14:textId="77777777" w:rsidR="0016268C" w:rsidRPr="00342AF9" w:rsidRDefault="0016268C" w:rsidP="009B1A60">
            <w:pPr>
              <w:pStyle w:val="ListParagraph"/>
              <w:jc w:val="both"/>
              <w:rPr>
                <w:rFonts w:ascii="Georgia" w:hAnsi="Georgia"/>
              </w:rPr>
            </w:pPr>
          </w:p>
          <w:p w14:paraId="495E7384" w14:textId="44037C85" w:rsidR="00AA406D" w:rsidRPr="00A11F0F" w:rsidRDefault="00A11F0F" w:rsidP="009B1A60">
            <w:pPr>
              <w:jc w:val="both"/>
              <w:rPr>
                <w:rFonts w:ascii="Georgia" w:hAnsi="Georgia"/>
                <w:b/>
                <w:bCs/>
              </w:rPr>
            </w:pPr>
            <w:r w:rsidRPr="00A11F0F">
              <w:rPr>
                <w:rFonts w:ascii="Georgia" w:hAnsi="Georgia"/>
                <w:b/>
                <w:bCs/>
              </w:rPr>
              <w:t>Furthermore for children in our care:</w:t>
            </w:r>
          </w:p>
          <w:p w14:paraId="54CCD1E8" w14:textId="509D9815" w:rsidR="00A11F0F" w:rsidRDefault="00A11F0F" w:rsidP="009B1A60">
            <w:pPr>
              <w:jc w:val="both"/>
              <w:rPr>
                <w:rFonts w:ascii="Georgia" w:hAnsi="Georgia"/>
              </w:rPr>
            </w:pPr>
          </w:p>
          <w:p w14:paraId="1BEA0566" w14:textId="4522D74F" w:rsidR="00A11F0F" w:rsidRPr="00342AF9" w:rsidRDefault="00A11F0F" w:rsidP="00A11F0F">
            <w:pPr>
              <w:pStyle w:val="ListParagraph"/>
              <w:numPr>
                <w:ilvl w:val="0"/>
                <w:numId w:val="7"/>
              </w:numPr>
              <w:jc w:val="both"/>
              <w:rPr>
                <w:rFonts w:ascii="Georgia" w:hAnsi="Georgia"/>
              </w:rPr>
            </w:pPr>
            <w:r w:rsidRPr="00342AF9">
              <w:rPr>
                <w:rFonts w:ascii="Georgia" w:hAnsi="Georgia"/>
              </w:rPr>
              <w:t xml:space="preserve">Ensuring that the Designated Teacher for </w:t>
            </w:r>
            <w:r w:rsidR="00140A69">
              <w:rPr>
                <w:rFonts w:ascii="Georgia" w:hAnsi="Georgia"/>
              </w:rPr>
              <w:t>Children in our Care</w:t>
            </w:r>
            <w:r w:rsidRPr="00342AF9">
              <w:rPr>
                <w:rFonts w:ascii="Georgia" w:hAnsi="Georgia"/>
              </w:rPr>
              <w:t xml:space="preserve"> has access to appropriate training and resources to support them in their role and is empowered to champion looked after children and share their expertise with school staff, including pastoral support staff and governors.</w:t>
            </w:r>
          </w:p>
          <w:p w14:paraId="48E03F8F" w14:textId="3AEC5727" w:rsidR="00A11F0F" w:rsidRPr="007A1C82" w:rsidRDefault="002C319F" w:rsidP="008127EC">
            <w:pPr>
              <w:pStyle w:val="ListParagraph"/>
              <w:numPr>
                <w:ilvl w:val="0"/>
                <w:numId w:val="7"/>
              </w:numPr>
              <w:jc w:val="both"/>
              <w:rPr>
                <w:rFonts w:ascii="Georgia" w:hAnsi="Georgia"/>
              </w:rPr>
            </w:pPr>
            <w:r w:rsidRPr="007A1C82">
              <w:rPr>
                <w:rFonts w:ascii="Georgia" w:hAnsi="Georgia"/>
              </w:rPr>
              <w:t>Arranging an emergency Personal Education Plan (PEP) meeting and if applicable, an emergency Education Health and Care Plan review where a child in our care has received more than 1 fixed-term exclusion</w:t>
            </w:r>
            <w:r w:rsidR="007A1C82" w:rsidRPr="007A1C82">
              <w:rPr>
                <w:rFonts w:ascii="Georgia" w:hAnsi="Georgia"/>
              </w:rPr>
              <w:t>.</w:t>
            </w:r>
          </w:p>
          <w:p w14:paraId="1878DB10" w14:textId="77777777" w:rsidR="00A11F0F" w:rsidRPr="00342AF9" w:rsidRDefault="00A11F0F" w:rsidP="009B1A60">
            <w:pPr>
              <w:jc w:val="both"/>
              <w:rPr>
                <w:rFonts w:ascii="Georgia" w:hAnsi="Georgia"/>
              </w:rPr>
            </w:pPr>
          </w:p>
          <w:p w14:paraId="47826B6A" w14:textId="17D845AB" w:rsidR="00F25470" w:rsidRPr="00342AF9" w:rsidRDefault="00F25470" w:rsidP="009B1A60">
            <w:pPr>
              <w:jc w:val="both"/>
              <w:rPr>
                <w:rFonts w:ascii="Georgia" w:hAnsi="Georgia"/>
                <w:b/>
              </w:rPr>
            </w:pPr>
            <w:r w:rsidRPr="00342AF9">
              <w:rPr>
                <w:rFonts w:ascii="Georgia" w:hAnsi="Georgia"/>
                <w:b/>
              </w:rPr>
              <w:t>The Virtual School will work in partnership with schools to avoid exclusions by:</w:t>
            </w:r>
          </w:p>
          <w:p w14:paraId="715FA0E4" w14:textId="77777777" w:rsidR="00046822" w:rsidRPr="00342AF9" w:rsidRDefault="00046822" w:rsidP="009B1A60">
            <w:pPr>
              <w:jc w:val="both"/>
              <w:rPr>
                <w:rFonts w:ascii="Georgia" w:hAnsi="Georgia"/>
                <w:b/>
              </w:rPr>
            </w:pPr>
          </w:p>
          <w:p w14:paraId="7CAC2D6E" w14:textId="7A327B66" w:rsidR="00046822" w:rsidRPr="00342AF9" w:rsidRDefault="00D65988" w:rsidP="00A11F0F">
            <w:pPr>
              <w:pStyle w:val="ListParagraph"/>
              <w:numPr>
                <w:ilvl w:val="0"/>
                <w:numId w:val="7"/>
              </w:numPr>
              <w:jc w:val="both"/>
              <w:rPr>
                <w:rFonts w:ascii="Georgia" w:hAnsi="Georgia"/>
              </w:rPr>
            </w:pPr>
            <w:r w:rsidRPr="00342AF9">
              <w:rPr>
                <w:rFonts w:ascii="Georgia" w:hAnsi="Georgia"/>
              </w:rPr>
              <w:t>R</w:t>
            </w:r>
            <w:r w:rsidR="00046822" w:rsidRPr="00342AF9">
              <w:rPr>
                <w:rFonts w:ascii="Georgia" w:hAnsi="Georgia"/>
              </w:rPr>
              <w:t>esponding quickly to requests from schools for advice and support.</w:t>
            </w:r>
          </w:p>
          <w:p w14:paraId="7457D6A9" w14:textId="77777777" w:rsidR="00046822" w:rsidRPr="00342AF9" w:rsidRDefault="00046822" w:rsidP="009B1A60">
            <w:pPr>
              <w:jc w:val="both"/>
              <w:rPr>
                <w:rFonts w:ascii="Georgia" w:hAnsi="Georgia"/>
              </w:rPr>
            </w:pPr>
          </w:p>
          <w:p w14:paraId="68D2FB6A" w14:textId="56820840" w:rsidR="00046822" w:rsidRPr="00342AF9" w:rsidRDefault="00D65988" w:rsidP="00A11F0F">
            <w:pPr>
              <w:pStyle w:val="ListParagraph"/>
              <w:numPr>
                <w:ilvl w:val="0"/>
                <w:numId w:val="7"/>
              </w:numPr>
              <w:jc w:val="both"/>
              <w:rPr>
                <w:rFonts w:ascii="Georgia" w:hAnsi="Georgia"/>
              </w:rPr>
            </w:pPr>
            <w:r w:rsidRPr="00342AF9">
              <w:rPr>
                <w:rFonts w:ascii="Georgia" w:hAnsi="Georgia"/>
              </w:rPr>
              <w:t>P</w:t>
            </w:r>
            <w:r w:rsidR="00046822" w:rsidRPr="00342AF9">
              <w:rPr>
                <w:rFonts w:ascii="Georgia" w:hAnsi="Georgia"/>
              </w:rPr>
              <w:t>roviding tr</w:t>
            </w:r>
            <w:r w:rsidR="0016268C" w:rsidRPr="00342AF9">
              <w:rPr>
                <w:rFonts w:ascii="Georgia" w:hAnsi="Georgia"/>
              </w:rPr>
              <w:t xml:space="preserve">aining to Designated Members and all </w:t>
            </w:r>
            <w:r w:rsidR="00046822" w:rsidRPr="00342AF9">
              <w:rPr>
                <w:rFonts w:ascii="Georgia" w:hAnsi="Georgia"/>
              </w:rPr>
              <w:t xml:space="preserve">staff </w:t>
            </w:r>
            <w:r w:rsidR="00FE2835" w:rsidRPr="00342AF9">
              <w:rPr>
                <w:rFonts w:ascii="Georgia" w:hAnsi="Georgia"/>
              </w:rPr>
              <w:t>in schools</w:t>
            </w:r>
            <w:r w:rsidR="00046822" w:rsidRPr="00342AF9">
              <w:rPr>
                <w:rFonts w:ascii="Georgia" w:hAnsi="Georgia"/>
              </w:rPr>
              <w:t xml:space="preserve"> on issues af</w:t>
            </w:r>
            <w:r w:rsidR="00474EAD" w:rsidRPr="00342AF9">
              <w:rPr>
                <w:rFonts w:ascii="Georgia" w:hAnsi="Georgia"/>
              </w:rPr>
              <w:t>fecting the lives of children</w:t>
            </w:r>
            <w:r w:rsidR="007B4FF3">
              <w:rPr>
                <w:rFonts w:ascii="Georgia" w:hAnsi="Georgia"/>
              </w:rPr>
              <w:t xml:space="preserve"> known to the Virtual School.</w:t>
            </w:r>
          </w:p>
          <w:p w14:paraId="0104129D" w14:textId="77777777" w:rsidR="00046822" w:rsidRPr="00342AF9" w:rsidRDefault="00046822" w:rsidP="009B1A60">
            <w:pPr>
              <w:jc w:val="both"/>
              <w:rPr>
                <w:rFonts w:ascii="Georgia" w:hAnsi="Georgia"/>
              </w:rPr>
            </w:pPr>
          </w:p>
          <w:p w14:paraId="144AC33D" w14:textId="5992E299" w:rsidR="00046822" w:rsidRPr="00342AF9" w:rsidRDefault="00D65988" w:rsidP="00A11F0F">
            <w:pPr>
              <w:pStyle w:val="ListParagraph"/>
              <w:numPr>
                <w:ilvl w:val="0"/>
                <w:numId w:val="7"/>
              </w:numPr>
              <w:jc w:val="both"/>
              <w:rPr>
                <w:rFonts w:ascii="Georgia" w:hAnsi="Georgia"/>
              </w:rPr>
            </w:pPr>
            <w:r w:rsidRPr="00342AF9">
              <w:rPr>
                <w:rFonts w:ascii="Georgia" w:hAnsi="Georgia"/>
              </w:rPr>
              <w:t>E</w:t>
            </w:r>
            <w:r w:rsidR="00046822" w:rsidRPr="00342AF9">
              <w:rPr>
                <w:rFonts w:ascii="Georgia" w:hAnsi="Georgia"/>
              </w:rPr>
              <w:t>nsuring</w:t>
            </w:r>
            <w:r w:rsidR="004F1C78" w:rsidRPr="00342AF9">
              <w:rPr>
                <w:rFonts w:ascii="Georgia" w:hAnsi="Georgia"/>
              </w:rPr>
              <w:t xml:space="preserve"> that</w:t>
            </w:r>
            <w:r w:rsidR="00046822" w:rsidRPr="00342AF9">
              <w:rPr>
                <w:rFonts w:ascii="Georgia" w:hAnsi="Georgia"/>
              </w:rPr>
              <w:t xml:space="preserve"> Personal Education Plan</w:t>
            </w:r>
            <w:r w:rsidR="004F1C78" w:rsidRPr="00342AF9">
              <w:rPr>
                <w:rFonts w:ascii="Georgia" w:hAnsi="Georgia"/>
              </w:rPr>
              <w:t>s</w:t>
            </w:r>
            <w:r w:rsidR="009928FB">
              <w:rPr>
                <w:rFonts w:ascii="Georgia" w:hAnsi="Georgia"/>
              </w:rPr>
              <w:t>/Pastoral Support plans</w:t>
            </w:r>
            <w:r w:rsidR="00046822" w:rsidRPr="00342AF9">
              <w:rPr>
                <w:rFonts w:ascii="Georgia" w:hAnsi="Georgia"/>
              </w:rPr>
              <w:t xml:space="preserve"> </w:t>
            </w:r>
            <w:r w:rsidR="004F1C78" w:rsidRPr="00342AF9">
              <w:rPr>
                <w:rFonts w:ascii="Georgia" w:hAnsi="Georgia"/>
              </w:rPr>
              <w:t>identify</w:t>
            </w:r>
            <w:r w:rsidR="00046822" w:rsidRPr="00342AF9">
              <w:rPr>
                <w:rFonts w:ascii="Georgia" w:hAnsi="Georgia"/>
              </w:rPr>
              <w:t xml:space="preserve"> support strategies to reduce the risk of</w:t>
            </w:r>
            <w:r w:rsidR="009928FB">
              <w:rPr>
                <w:rFonts w:ascii="Georgia" w:hAnsi="Georgia"/>
              </w:rPr>
              <w:t xml:space="preserve"> suspension/</w:t>
            </w:r>
            <w:r w:rsidR="00046822" w:rsidRPr="00342AF9">
              <w:rPr>
                <w:rFonts w:ascii="Georgia" w:hAnsi="Georgia"/>
              </w:rPr>
              <w:t>exclusion</w:t>
            </w:r>
            <w:r w:rsidR="009928FB">
              <w:rPr>
                <w:rFonts w:ascii="Georgia" w:hAnsi="Georgia"/>
              </w:rPr>
              <w:t>.</w:t>
            </w:r>
          </w:p>
          <w:p w14:paraId="1330C977" w14:textId="77777777" w:rsidR="00FE2835" w:rsidRPr="00342AF9" w:rsidRDefault="00FE2835" w:rsidP="009B1A60">
            <w:pPr>
              <w:pStyle w:val="ListParagraph"/>
              <w:jc w:val="both"/>
              <w:rPr>
                <w:rFonts w:ascii="Georgia" w:hAnsi="Georgia"/>
              </w:rPr>
            </w:pPr>
          </w:p>
          <w:p w14:paraId="51AD9217" w14:textId="7A074D60" w:rsidR="00FE2835" w:rsidRPr="00342AF9" w:rsidRDefault="00D65988" w:rsidP="00A11F0F">
            <w:pPr>
              <w:pStyle w:val="ListParagraph"/>
              <w:numPr>
                <w:ilvl w:val="0"/>
                <w:numId w:val="7"/>
              </w:numPr>
              <w:jc w:val="both"/>
              <w:rPr>
                <w:rFonts w:ascii="Georgia" w:hAnsi="Georgia"/>
              </w:rPr>
            </w:pPr>
            <w:r w:rsidRPr="00342AF9">
              <w:rPr>
                <w:rFonts w:ascii="Georgia" w:hAnsi="Georgia"/>
              </w:rPr>
              <w:t>P</w:t>
            </w:r>
            <w:r w:rsidR="00D912F2" w:rsidRPr="00342AF9">
              <w:rPr>
                <w:rFonts w:ascii="Georgia" w:hAnsi="Georgia"/>
              </w:rPr>
              <w:t>romoting</w:t>
            </w:r>
            <w:r w:rsidR="00FE2835" w:rsidRPr="00342AF9">
              <w:rPr>
                <w:rFonts w:ascii="Georgia" w:hAnsi="Georgia"/>
              </w:rPr>
              <w:t xml:space="preserve"> understanding of why </w:t>
            </w:r>
            <w:r w:rsidR="007A1C82">
              <w:rPr>
                <w:rFonts w:ascii="Georgia" w:hAnsi="Georgia"/>
              </w:rPr>
              <w:t xml:space="preserve">a </w:t>
            </w:r>
            <w:r w:rsidR="00D40E5C">
              <w:rPr>
                <w:rFonts w:ascii="Georgia" w:hAnsi="Georgia"/>
              </w:rPr>
              <w:t>child</w:t>
            </w:r>
            <w:r w:rsidR="007A1C82">
              <w:rPr>
                <w:rFonts w:ascii="Georgia" w:hAnsi="Georgia"/>
              </w:rPr>
              <w:t xml:space="preserve"> may</w:t>
            </w:r>
            <w:r w:rsidR="00FE2835" w:rsidRPr="00342AF9">
              <w:rPr>
                <w:rFonts w:ascii="Georgia" w:hAnsi="Georgia"/>
              </w:rPr>
              <w:t xml:space="preserve"> present as oppositional or inappropriate.  This can often strengthen the school</w:t>
            </w:r>
            <w:r w:rsidR="003E3B5E">
              <w:rPr>
                <w:rFonts w:ascii="Georgia" w:hAnsi="Georgia"/>
              </w:rPr>
              <w:t>’</w:t>
            </w:r>
            <w:r w:rsidR="00FE2835" w:rsidRPr="00342AF9">
              <w:rPr>
                <w:rFonts w:ascii="Georgia" w:hAnsi="Georgia"/>
              </w:rPr>
              <w:t xml:space="preserve">s understanding of how best to interpret the behaviour and inform them as to what strategies to put in place to best support their </w:t>
            </w:r>
            <w:r w:rsidR="009928FB">
              <w:rPr>
                <w:rFonts w:ascii="Georgia" w:hAnsi="Georgia"/>
              </w:rPr>
              <w:t>children.</w:t>
            </w:r>
          </w:p>
          <w:p w14:paraId="0ACA52DD" w14:textId="77777777" w:rsidR="00046822" w:rsidRPr="00342AF9" w:rsidRDefault="00046822" w:rsidP="009B1A60">
            <w:pPr>
              <w:jc w:val="both"/>
              <w:rPr>
                <w:rFonts w:ascii="Georgia" w:hAnsi="Georgia"/>
              </w:rPr>
            </w:pPr>
          </w:p>
          <w:p w14:paraId="0ED9A3A2" w14:textId="3747289D" w:rsidR="00FE2835" w:rsidRPr="00342AF9" w:rsidRDefault="00D65988" w:rsidP="00A11F0F">
            <w:pPr>
              <w:pStyle w:val="ListParagraph"/>
              <w:numPr>
                <w:ilvl w:val="0"/>
                <w:numId w:val="7"/>
              </w:numPr>
              <w:jc w:val="both"/>
              <w:rPr>
                <w:rFonts w:ascii="Georgia" w:hAnsi="Georgia"/>
              </w:rPr>
            </w:pPr>
            <w:r w:rsidRPr="00342AF9">
              <w:rPr>
                <w:rFonts w:ascii="Georgia" w:hAnsi="Georgia"/>
              </w:rPr>
              <w:t>U</w:t>
            </w:r>
            <w:r w:rsidR="00FE2835" w:rsidRPr="00342AF9">
              <w:rPr>
                <w:rFonts w:ascii="Georgia" w:hAnsi="Georgia"/>
              </w:rPr>
              <w:t xml:space="preserve">sing </w:t>
            </w:r>
            <w:r w:rsidR="00046822" w:rsidRPr="00342AF9">
              <w:rPr>
                <w:rFonts w:ascii="Georgia" w:hAnsi="Georgia"/>
              </w:rPr>
              <w:t xml:space="preserve">the </w:t>
            </w:r>
            <w:r w:rsidR="00D40E5C">
              <w:rPr>
                <w:rFonts w:ascii="Georgia" w:hAnsi="Georgia"/>
              </w:rPr>
              <w:t>Child</w:t>
            </w:r>
            <w:r w:rsidR="00046822" w:rsidRPr="00342AF9">
              <w:rPr>
                <w:rFonts w:ascii="Georgia" w:hAnsi="Georgia"/>
              </w:rPr>
              <w:t xml:space="preserve"> Premium grant</w:t>
            </w:r>
            <w:r w:rsidR="003E3B5E">
              <w:rPr>
                <w:rFonts w:ascii="Georgia" w:hAnsi="Georgia"/>
              </w:rPr>
              <w:t xml:space="preserve"> (only available for those children in our care)</w:t>
            </w:r>
            <w:r w:rsidR="00FE2835" w:rsidRPr="00342AF9">
              <w:rPr>
                <w:rFonts w:ascii="Georgia" w:hAnsi="Georgia"/>
              </w:rPr>
              <w:t xml:space="preserve"> creatively to support those at risk of </w:t>
            </w:r>
            <w:r w:rsidR="003E3B5E">
              <w:rPr>
                <w:rFonts w:ascii="Georgia" w:hAnsi="Georgia"/>
              </w:rPr>
              <w:t>suspension/</w:t>
            </w:r>
            <w:r w:rsidR="00FE2835" w:rsidRPr="00342AF9">
              <w:rPr>
                <w:rFonts w:ascii="Georgia" w:hAnsi="Georgia"/>
              </w:rPr>
              <w:t>exclusion</w:t>
            </w:r>
            <w:r w:rsidR="00FE6F35">
              <w:rPr>
                <w:rFonts w:ascii="Georgia" w:hAnsi="Georgia"/>
              </w:rPr>
              <w:t>.</w:t>
            </w:r>
          </w:p>
          <w:p w14:paraId="4E672BEF" w14:textId="77777777" w:rsidR="00FE2835" w:rsidRPr="00342AF9" w:rsidRDefault="00FE2835" w:rsidP="009B1A60">
            <w:pPr>
              <w:pStyle w:val="ListParagraph"/>
              <w:jc w:val="both"/>
              <w:rPr>
                <w:rFonts w:ascii="Georgia" w:hAnsi="Georgia"/>
              </w:rPr>
            </w:pPr>
          </w:p>
          <w:p w14:paraId="670D3E7F" w14:textId="0303A33E" w:rsidR="00FE2835" w:rsidRPr="00342AF9" w:rsidRDefault="00D65988" w:rsidP="00A11F0F">
            <w:pPr>
              <w:pStyle w:val="ListParagraph"/>
              <w:numPr>
                <w:ilvl w:val="0"/>
                <w:numId w:val="7"/>
              </w:numPr>
              <w:jc w:val="both"/>
              <w:rPr>
                <w:rFonts w:ascii="Georgia" w:hAnsi="Georgia"/>
              </w:rPr>
            </w:pPr>
            <w:r w:rsidRPr="00342AF9">
              <w:rPr>
                <w:rFonts w:ascii="Georgia" w:hAnsi="Georgia"/>
              </w:rPr>
              <w:t>S</w:t>
            </w:r>
            <w:r w:rsidR="00FE2835" w:rsidRPr="00342AF9">
              <w:rPr>
                <w:rFonts w:ascii="Georgia" w:hAnsi="Georgia"/>
              </w:rPr>
              <w:t>upporting schools to consider what alternatives there are to permanent exclusion</w:t>
            </w:r>
            <w:r w:rsidR="00FE6F35">
              <w:rPr>
                <w:rFonts w:ascii="Georgia" w:hAnsi="Georgia"/>
              </w:rPr>
              <w:t>.</w:t>
            </w:r>
          </w:p>
          <w:p w14:paraId="022383B4" w14:textId="77777777" w:rsidR="00046822" w:rsidRPr="00342AF9" w:rsidRDefault="00046822" w:rsidP="009B1A60">
            <w:pPr>
              <w:jc w:val="both"/>
              <w:rPr>
                <w:rFonts w:ascii="Georgia" w:hAnsi="Georgia"/>
                <w:b/>
              </w:rPr>
            </w:pPr>
          </w:p>
          <w:p w14:paraId="278043A5" w14:textId="77777777" w:rsidR="00742F8E" w:rsidRPr="00342AF9" w:rsidRDefault="00046822" w:rsidP="009B1A60">
            <w:pPr>
              <w:jc w:val="both"/>
              <w:rPr>
                <w:rFonts w:ascii="Georgia" w:hAnsi="Georgia"/>
                <w:b/>
              </w:rPr>
            </w:pPr>
            <w:r w:rsidRPr="00342AF9">
              <w:rPr>
                <w:rFonts w:ascii="Georgia" w:hAnsi="Georgia"/>
                <w:b/>
              </w:rPr>
              <w:lastRenderedPageBreak/>
              <w:t xml:space="preserve"> </w:t>
            </w:r>
            <w:r w:rsidR="000B56DA" w:rsidRPr="00342AF9">
              <w:rPr>
                <w:rFonts w:ascii="Georgia" w:hAnsi="Georgia"/>
                <w:b/>
              </w:rPr>
              <w:t>Alternatives to exclusion</w:t>
            </w:r>
          </w:p>
          <w:p w14:paraId="7EAFCDB5" w14:textId="77777777" w:rsidR="00954C56" w:rsidRPr="00342AF9" w:rsidRDefault="00954C56" w:rsidP="009B1A60">
            <w:pPr>
              <w:jc w:val="both"/>
              <w:rPr>
                <w:rFonts w:ascii="Georgia" w:hAnsi="Georgia"/>
                <w:u w:val="single"/>
              </w:rPr>
            </w:pPr>
          </w:p>
          <w:p w14:paraId="39739583" w14:textId="77777777" w:rsidR="00954C56" w:rsidRPr="00342AF9" w:rsidRDefault="00954C56" w:rsidP="00A11F0F">
            <w:pPr>
              <w:pStyle w:val="ListParagraph"/>
              <w:numPr>
                <w:ilvl w:val="0"/>
                <w:numId w:val="7"/>
              </w:numPr>
              <w:jc w:val="both"/>
              <w:rPr>
                <w:rFonts w:ascii="Georgia" w:hAnsi="Georgia"/>
                <w:i/>
              </w:rPr>
            </w:pPr>
            <w:r w:rsidRPr="00342AF9">
              <w:rPr>
                <w:rFonts w:ascii="Georgia" w:hAnsi="Georgia"/>
                <w:i/>
              </w:rPr>
              <w:t>Academic and pastoral support</w:t>
            </w:r>
          </w:p>
          <w:p w14:paraId="223B86B4" w14:textId="77777777" w:rsidR="00954C56" w:rsidRPr="00342AF9" w:rsidRDefault="00954C56" w:rsidP="009B1A60">
            <w:pPr>
              <w:jc w:val="both"/>
              <w:rPr>
                <w:rFonts w:ascii="Georgia" w:hAnsi="Georgia"/>
                <w:i/>
              </w:rPr>
            </w:pPr>
          </w:p>
          <w:p w14:paraId="60AB5F23" w14:textId="3703BC0C" w:rsidR="00954C56" w:rsidRPr="00342AF9" w:rsidRDefault="00954C56" w:rsidP="009B1A60">
            <w:pPr>
              <w:ind w:left="720"/>
              <w:jc w:val="both"/>
              <w:rPr>
                <w:rFonts w:ascii="Georgia" w:hAnsi="Georgia"/>
              </w:rPr>
            </w:pPr>
            <w:r w:rsidRPr="00342AF9">
              <w:rPr>
                <w:rFonts w:ascii="Georgia" w:hAnsi="Georgia"/>
              </w:rPr>
              <w:t xml:space="preserve">Schools ensure that they have fully considered what the </w:t>
            </w:r>
            <w:r w:rsidR="00D40E5C">
              <w:rPr>
                <w:rFonts w:ascii="Georgia" w:hAnsi="Georgia"/>
              </w:rPr>
              <w:t>child</w:t>
            </w:r>
            <w:r w:rsidRPr="00342AF9">
              <w:rPr>
                <w:rFonts w:ascii="Georgia" w:hAnsi="Georgia"/>
              </w:rPr>
              <w:t xml:space="preserve"> is communicating and </w:t>
            </w:r>
            <w:r w:rsidR="000902FC" w:rsidRPr="00342AF9">
              <w:rPr>
                <w:rFonts w:ascii="Georgia" w:hAnsi="Georgia"/>
              </w:rPr>
              <w:t xml:space="preserve">identify </w:t>
            </w:r>
            <w:r w:rsidRPr="00342AF9">
              <w:rPr>
                <w:rFonts w:ascii="Georgia" w:hAnsi="Georgia"/>
              </w:rPr>
              <w:t xml:space="preserve">strategies to re-engage them with their learning or </w:t>
            </w:r>
            <w:r w:rsidR="00402C4E" w:rsidRPr="00342AF9">
              <w:rPr>
                <w:rFonts w:ascii="Georgia" w:hAnsi="Georgia"/>
              </w:rPr>
              <w:t>manage their emotions impacting on progress.</w:t>
            </w:r>
            <w:r w:rsidRPr="00342AF9">
              <w:rPr>
                <w:rFonts w:ascii="Georgia" w:hAnsi="Georgia"/>
              </w:rPr>
              <w:t xml:space="preserve">  </w:t>
            </w:r>
            <w:r w:rsidR="0052083B" w:rsidRPr="00342AF9">
              <w:rPr>
                <w:rFonts w:ascii="Georgia" w:hAnsi="Georgia"/>
              </w:rPr>
              <w:t xml:space="preserve"> Support may include access to a ‘trusted adult’, after school tuition, academ</w:t>
            </w:r>
            <w:r w:rsidR="004A13B1" w:rsidRPr="00342AF9">
              <w:rPr>
                <w:rFonts w:ascii="Georgia" w:hAnsi="Georgia"/>
              </w:rPr>
              <w:t>ic mentoring or TA support. Adults to use strategies linked to trauma training/ guidance.</w:t>
            </w:r>
          </w:p>
          <w:p w14:paraId="296DA0F3" w14:textId="77777777" w:rsidR="00954C56" w:rsidRPr="00342AF9" w:rsidRDefault="00954C56" w:rsidP="009B1A60">
            <w:pPr>
              <w:jc w:val="both"/>
              <w:rPr>
                <w:rFonts w:ascii="Georgia" w:hAnsi="Georgia"/>
                <w:i/>
              </w:rPr>
            </w:pPr>
          </w:p>
          <w:p w14:paraId="6DC45EF2" w14:textId="77777777" w:rsidR="00954C56" w:rsidRPr="00342AF9" w:rsidRDefault="00954C56" w:rsidP="00A11F0F">
            <w:pPr>
              <w:pStyle w:val="ListParagraph"/>
              <w:numPr>
                <w:ilvl w:val="0"/>
                <w:numId w:val="7"/>
              </w:numPr>
              <w:jc w:val="both"/>
              <w:rPr>
                <w:rFonts w:ascii="Georgia" w:hAnsi="Georgia"/>
                <w:i/>
              </w:rPr>
            </w:pPr>
            <w:r w:rsidRPr="00342AF9">
              <w:rPr>
                <w:rFonts w:ascii="Georgia" w:hAnsi="Georgia"/>
                <w:i/>
              </w:rPr>
              <w:t>Internal exclusion</w:t>
            </w:r>
          </w:p>
          <w:p w14:paraId="217B4D7F" w14:textId="77777777" w:rsidR="00954C56" w:rsidRPr="00342AF9" w:rsidRDefault="00954C56" w:rsidP="009B1A60">
            <w:pPr>
              <w:jc w:val="both"/>
              <w:rPr>
                <w:rFonts w:ascii="Georgia" w:hAnsi="Georgia"/>
                <w:u w:val="single"/>
              </w:rPr>
            </w:pPr>
          </w:p>
          <w:p w14:paraId="1258C40D" w14:textId="66CC612A" w:rsidR="008A3FA0" w:rsidRPr="00342AF9" w:rsidRDefault="00954C56" w:rsidP="009B1A60">
            <w:pPr>
              <w:ind w:left="720"/>
              <w:jc w:val="both"/>
              <w:rPr>
                <w:rFonts w:ascii="Georgia" w:hAnsi="Georgia"/>
              </w:rPr>
            </w:pPr>
            <w:r w:rsidRPr="00342AF9">
              <w:rPr>
                <w:rFonts w:ascii="Georgia" w:hAnsi="Georgia"/>
              </w:rPr>
              <w:t xml:space="preserve">Where possible, schools are encouraged to avoid </w:t>
            </w:r>
            <w:r w:rsidR="00FE6F35">
              <w:rPr>
                <w:rFonts w:ascii="Georgia" w:hAnsi="Georgia"/>
              </w:rPr>
              <w:t>suspensions</w:t>
            </w:r>
            <w:r w:rsidRPr="00342AF9">
              <w:rPr>
                <w:rFonts w:ascii="Georgia" w:hAnsi="Georgia"/>
              </w:rPr>
              <w:t xml:space="preserve">.  If it is felt that a </w:t>
            </w:r>
            <w:r w:rsidR="00FE6F35">
              <w:rPr>
                <w:rFonts w:ascii="Georgia" w:hAnsi="Georgia"/>
              </w:rPr>
              <w:t>child</w:t>
            </w:r>
            <w:r w:rsidRPr="00342AF9">
              <w:rPr>
                <w:rFonts w:ascii="Georgia" w:hAnsi="Georgia"/>
              </w:rPr>
              <w:t xml:space="preserve"> would benefit from </w:t>
            </w:r>
            <w:r w:rsidR="001C05DD" w:rsidRPr="00342AF9">
              <w:rPr>
                <w:rFonts w:ascii="Georgia" w:hAnsi="Georgia"/>
              </w:rPr>
              <w:t>exclusion</w:t>
            </w:r>
            <w:r w:rsidRPr="00342AF9">
              <w:rPr>
                <w:rFonts w:ascii="Georgia" w:hAnsi="Georgia"/>
              </w:rPr>
              <w:t xml:space="preserve">, schools are encouraged to consider internal short-term interventions.  </w:t>
            </w:r>
          </w:p>
          <w:p w14:paraId="7265E210" w14:textId="77777777" w:rsidR="008A3FA0" w:rsidRPr="00342AF9" w:rsidRDefault="008A3FA0" w:rsidP="009B1A60">
            <w:pPr>
              <w:jc w:val="both"/>
              <w:rPr>
                <w:rFonts w:ascii="Georgia" w:hAnsi="Georgia"/>
              </w:rPr>
            </w:pPr>
          </w:p>
          <w:p w14:paraId="499E7A9F" w14:textId="7272C371" w:rsidR="00954C56" w:rsidRPr="00342AF9" w:rsidRDefault="008A3FA0" w:rsidP="009B1A60">
            <w:pPr>
              <w:ind w:left="720"/>
              <w:jc w:val="both"/>
              <w:rPr>
                <w:rFonts w:ascii="Georgia" w:hAnsi="Georgia"/>
              </w:rPr>
            </w:pPr>
            <w:r w:rsidRPr="00342AF9">
              <w:rPr>
                <w:rFonts w:ascii="Georgia" w:hAnsi="Georgia"/>
              </w:rPr>
              <w:t xml:space="preserve">However, where schools are considering an internal exclusion, they </w:t>
            </w:r>
            <w:r w:rsidR="0052083B" w:rsidRPr="00342AF9">
              <w:rPr>
                <w:rFonts w:ascii="Georgia" w:hAnsi="Georgia"/>
              </w:rPr>
              <w:t xml:space="preserve">should consider the impact on the individual </w:t>
            </w:r>
            <w:r w:rsidR="00D40E5C">
              <w:rPr>
                <w:rFonts w:ascii="Georgia" w:hAnsi="Georgia"/>
              </w:rPr>
              <w:t>child</w:t>
            </w:r>
            <w:r w:rsidR="0052083B" w:rsidRPr="00342AF9">
              <w:rPr>
                <w:rFonts w:ascii="Georgia" w:hAnsi="Georgia"/>
              </w:rPr>
              <w:t xml:space="preserve">, </w:t>
            </w:r>
            <w:r w:rsidRPr="00342AF9">
              <w:rPr>
                <w:rFonts w:ascii="Georgia" w:hAnsi="Georgia"/>
              </w:rPr>
              <w:t xml:space="preserve">particularly where they are put in ‘isolation’.  A high proportion of children </w:t>
            </w:r>
            <w:r w:rsidR="00ED7875">
              <w:rPr>
                <w:rFonts w:ascii="Georgia" w:hAnsi="Georgia"/>
              </w:rPr>
              <w:t>known to the Virtual School</w:t>
            </w:r>
            <w:r w:rsidRPr="00342AF9">
              <w:rPr>
                <w:rFonts w:ascii="Georgia" w:hAnsi="Georgia"/>
              </w:rPr>
              <w:t xml:space="preserve"> have experienced significant abuse and neglect which may have included forced isolation with limited human interaction.  </w:t>
            </w:r>
          </w:p>
          <w:p w14:paraId="5FD2F482" w14:textId="77777777" w:rsidR="00954C56" w:rsidRPr="00342AF9" w:rsidRDefault="00954C56" w:rsidP="009B1A60">
            <w:pPr>
              <w:jc w:val="both"/>
              <w:rPr>
                <w:rFonts w:ascii="Georgia" w:hAnsi="Georgia"/>
              </w:rPr>
            </w:pPr>
          </w:p>
          <w:p w14:paraId="3AFB1BC2" w14:textId="77777777" w:rsidR="00954C56" w:rsidRPr="00342AF9" w:rsidRDefault="00954C56" w:rsidP="00A11F0F">
            <w:pPr>
              <w:pStyle w:val="ListParagraph"/>
              <w:numPr>
                <w:ilvl w:val="0"/>
                <w:numId w:val="7"/>
              </w:numPr>
              <w:jc w:val="both"/>
              <w:rPr>
                <w:rFonts w:ascii="Georgia" w:hAnsi="Georgia"/>
                <w:i/>
              </w:rPr>
            </w:pPr>
            <w:r w:rsidRPr="00342AF9">
              <w:rPr>
                <w:rFonts w:ascii="Georgia" w:hAnsi="Georgia"/>
                <w:i/>
              </w:rPr>
              <w:t xml:space="preserve">Restorative justice </w:t>
            </w:r>
          </w:p>
          <w:p w14:paraId="4E64B6F8" w14:textId="77777777" w:rsidR="00954C56" w:rsidRPr="00342AF9" w:rsidRDefault="00954C56" w:rsidP="009B1A60">
            <w:pPr>
              <w:jc w:val="both"/>
              <w:rPr>
                <w:rFonts w:ascii="Georgia" w:hAnsi="Georgia"/>
                <w:i/>
              </w:rPr>
            </w:pPr>
          </w:p>
          <w:p w14:paraId="08CC2B9A" w14:textId="5CD8C602" w:rsidR="00954C56" w:rsidRPr="00342AF9" w:rsidRDefault="00954C56" w:rsidP="009B1A60">
            <w:pPr>
              <w:ind w:left="720"/>
              <w:jc w:val="both"/>
              <w:rPr>
                <w:rFonts w:ascii="Georgia" w:hAnsi="Georgia"/>
              </w:rPr>
            </w:pPr>
            <w:r w:rsidRPr="00342AF9">
              <w:rPr>
                <w:rFonts w:ascii="Georgia" w:hAnsi="Georgia"/>
              </w:rPr>
              <w:t xml:space="preserve">A process schools </w:t>
            </w:r>
            <w:r w:rsidR="001C05DD" w:rsidRPr="00342AF9">
              <w:rPr>
                <w:rFonts w:ascii="Georgia" w:hAnsi="Georgia"/>
              </w:rPr>
              <w:t xml:space="preserve">can </w:t>
            </w:r>
            <w:r w:rsidRPr="00342AF9">
              <w:rPr>
                <w:rFonts w:ascii="Georgia" w:hAnsi="Georgia"/>
              </w:rPr>
              <w:t xml:space="preserve">use to enable </w:t>
            </w:r>
            <w:r w:rsidR="00ED7875">
              <w:rPr>
                <w:rFonts w:ascii="Georgia" w:hAnsi="Georgia"/>
              </w:rPr>
              <w:t>a child</w:t>
            </w:r>
            <w:r w:rsidRPr="00342AF9">
              <w:rPr>
                <w:rFonts w:ascii="Georgia" w:hAnsi="Georgia"/>
              </w:rPr>
              <w:t xml:space="preserve"> to understand the impact of their behaviour on others and to take actions to amend.  This </w:t>
            </w:r>
            <w:r w:rsidR="001C05DD" w:rsidRPr="00342AF9">
              <w:rPr>
                <w:rFonts w:ascii="Georgia" w:hAnsi="Georgia"/>
              </w:rPr>
              <w:t>can be undertaken</w:t>
            </w:r>
            <w:r w:rsidRPr="00342AF9">
              <w:rPr>
                <w:rFonts w:ascii="Georgia" w:hAnsi="Georgia"/>
              </w:rPr>
              <w:t xml:space="preserve"> with both teacher</w:t>
            </w:r>
            <w:r w:rsidR="001C05DD" w:rsidRPr="00342AF9">
              <w:rPr>
                <w:rFonts w:ascii="Georgia" w:hAnsi="Georgia"/>
              </w:rPr>
              <w:t>s</w:t>
            </w:r>
            <w:r w:rsidRPr="00342AF9">
              <w:rPr>
                <w:rFonts w:ascii="Georgia" w:hAnsi="Georgia"/>
              </w:rPr>
              <w:t xml:space="preserve"> and peers.</w:t>
            </w:r>
          </w:p>
          <w:p w14:paraId="1BB16ED1" w14:textId="77777777" w:rsidR="00402C4E" w:rsidRPr="00342AF9" w:rsidRDefault="00402C4E" w:rsidP="009B1A60">
            <w:pPr>
              <w:jc w:val="both"/>
              <w:rPr>
                <w:rFonts w:ascii="Georgia" w:hAnsi="Georgia"/>
              </w:rPr>
            </w:pPr>
          </w:p>
          <w:p w14:paraId="00F5006D" w14:textId="77777777" w:rsidR="00402C4E" w:rsidRPr="00342AF9" w:rsidRDefault="00402C4E" w:rsidP="00A11F0F">
            <w:pPr>
              <w:pStyle w:val="ListParagraph"/>
              <w:numPr>
                <w:ilvl w:val="0"/>
                <w:numId w:val="7"/>
              </w:numPr>
              <w:jc w:val="both"/>
              <w:rPr>
                <w:rFonts w:ascii="Georgia" w:hAnsi="Georgia"/>
                <w:i/>
              </w:rPr>
            </w:pPr>
            <w:r w:rsidRPr="00342AF9">
              <w:rPr>
                <w:rFonts w:ascii="Georgia" w:hAnsi="Georgia"/>
                <w:i/>
              </w:rPr>
              <w:t>Preventative programmes</w:t>
            </w:r>
          </w:p>
          <w:p w14:paraId="521E076D" w14:textId="77777777" w:rsidR="00402C4E" w:rsidRPr="00342AF9" w:rsidRDefault="00402C4E" w:rsidP="009B1A60">
            <w:pPr>
              <w:jc w:val="both"/>
              <w:rPr>
                <w:rFonts w:ascii="Georgia" w:hAnsi="Georgia"/>
                <w:i/>
              </w:rPr>
            </w:pPr>
          </w:p>
          <w:p w14:paraId="650FB26B" w14:textId="2EA4D24C" w:rsidR="00402C4E" w:rsidRPr="00342AF9" w:rsidRDefault="00402C4E" w:rsidP="009B1A60">
            <w:pPr>
              <w:ind w:left="720"/>
              <w:jc w:val="both"/>
              <w:rPr>
                <w:rFonts w:ascii="Georgia" w:hAnsi="Georgia"/>
              </w:rPr>
            </w:pPr>
            <w:r w:rsidRPr="00342AF9">
              <w:rPr>
                <w:rFonts w:ascii="Georgia" w:hAnsi="Georgia"/>
              </w:rPr>
              <w:t xml:space="preserve">Short-term intervention programmes </w:t>
            </w:r>
            <w:r w:rsidR="00DA05E4" w:rsidRPr="00342AF9">
              <w:rPr>
                <w:rFonts w:ascii="Georgia" w:hAnsi="Georgia"/>
              </w:rPr>
              <w:t xml:space="preserve">allowing </w:t>
            </w:r>
            <w:r w:rsidR="00ED7875">
              <w:rPr>
                <w:rFonts w:ascii="Georgia" w:hAnsi="Georgia"/>
              </w:rPr>
              <w:t xml:space="preserve">a </w:t>
            </w:r>
            <w:r w:rsidR="00D40E5C">
              <w:rPr>
                <w:rFonts w:ascii="Georgia" w:hAnsi="Georgia"/>
              </w:rPr>
              <w:t>child</w:t>
            </w:r>
            <w:r w:rsidRPr="00342AF9">
              <w:rPr>
                <w:rFonts w:ascii="Georgia" w:hAnsi="Georgia"/>
              </w:rPr>
              <w:t xml:space="preserve"> to access support to enable them to re-engage in their learning.</w:t>
            </w:r>
          </w:p>
          <w:p w14:paraId="263CA5AA" w14:textId="77777777" w:rsidR="00402C4E" w:rsidRPr="00342AF9" w:rsidRDefault="00402C4E" w:rsidP="009B1A60">
            <w:pPr>
              <w:jc w:val="both"/>
              <w:rPr>
                <w:rFonts w:ascii="Georgia" w:hAnsi="Georgia"/>
              </w:rPr>
            </w:pPr>
          </w:p>
          <w:p w14:paraId="7FAC28B8" w14:textId="77777777" w:rsidR="00402C4E" w:rsidRPr="00342AF9" w:rsidRDefault="00402C4E" w:rsidP="00A11F0F">
            <w:pPr>
              <w:pStyle w:val="ListParagraph"/>
              <w:numPr>
                <w:ilvl w:val="0"/>
                <w:numId w:val="7"/>
              </w:numPr>
              <w:jc w:val="both"/>
              <w:rPr>
                <w:rFonts w:ascii="Georgia" w:hAnsi="Georgia"/>
                <w:i/>
              </w:rPr>
            </w:pPr>
            <w:r w:rsidRPr="00342AF9">
              <w:rPr>
                <w:rFonts w:ascii="Georgia" w:hAnsi="Georgia"/>
                <w:i/>
              </w:rPr>
              <w:t>Managed moves</w:t>
            </w:r>
          </w:p>
          <w:p w14:paraId="0AA3235E" w14:textId="77777777" w:rsidR="00402C4E" w:rsidRPr="00342AF9" w:rsidRDefault="00402C4E" w:rsidP="009B1A60">
            <w:pPr>
              <w:jc w:val="both"/>
              <w:rPr>
                <w:rFonts w:ascii="Georgia" w:hAnsi="Georgia"/>
                <w:i/>
              </w:rPr>
            </w:pPr>
          </w:p>
          <w:p w14:paraId="2F907ED4" w14:textId="4E5D1A17" w:rsidR="00402C4E" w:rsidRPr="00342AF9" w:rsidRDefault="00402C4E" w:rsidP="009B1A60">
            <w:pPr>
              <w:ind w:left="720"/>
              <w:jc w:val="both"/>
              <w:rPr>
                <w:rFonts w:ascii="Georgia" w:hAnsi="Georgia"/>
              </w:rPr>
            </w:pPr>
            <w:r w:rsidRPr="00342AF9">
              <w:rPr>
                <w:rFonts w:ascii="Georgia" w:hAnsi="Georgia"/>
              </w:rPr>
              <w:t xml:space="preserve">There are occasions where a </w:t>
            </w:r>
            <w:r w:rsidR="00D40E5C">
              <w:rPr>
                <w:rFonts w:ascii="Georgia" w:hAnsi="Georgia"/>
              </w:rPr>
              <w:t>child</w:t>
            </w:r>
            <w:r w:rsidRPr="00342AF9">
              <w:rPr>
                <w:rFonts w:ascii="Georgia" w:hAnsi="Georgia"/>
              </w:rPr>
              <w:t xml:space="preserve"> would benefit from a different setting and where possible, this should be another mainstream school.  </w:t>
            </w:r>
          </w:p>
          <w:p w14:paraId="555E4EE6" w14:textId="77777777" w:rsidR="00954C56" w:rsidRPr="00342AF9" w:rsidRDefault="00954C56" w:rsidP="009B1A60">
            <w:pPr>
              <w:jc w:val="both"/>
              <w:rPr>
                <w:rFonts w:ascii="Georgia" w:hAnsi="Georgia"/>
              </w:rPr>
            </w:pPr>
          </w:p>
        </w:tc>
      </w:tr>
    </w:tbl>
    <w:p w14:paraId="5D3539DB" w14:textId="77777777" w:rsidR="005817AF" w:rsidRPr="00342AF9" w:rsidRDefault="005817AF" w:rsidP="009B1A60">
      <w:pPr>
        <w:jc w:val="both"/>
        <w:rPr>
          <w:rFonts w:ascii="Georgia" w:hAnsi="Georgia"/>
          <w:b/>
        </w:rPr>
      </w:pPr>
    </w:p>
    <w:p w14:paraId="5DF98077" w14:textId="77777777" w:rsidR="005817AF" w:rsidRPr="00342AF9" w:rsidRDefault="005817AF" w:rsidP="009B1A60">
      <w:pPr>
        <w:jc w:val="both"/>
        <w:rPr>
          <w:rFonts w:ascii="Georgia" w:hAnsi="Georgia"/>
        </w:rPr>
      </w:pPr>
    </w:p>
    <w:sectPr w:rsidR="005817AF" w:rsidRPr="00342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82195"/>
    <w:multiLevelType w:val="hybridMultilevel"/>
    <w:tmpl w:val="C0CA8734"/>
    <w:lvl w:ilvl="0" w:tplc="8ECA4A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976AB0"/>
    <w:multiLevelType w:val="hybridMultilevel"/>
    <w:tmpl w:val="6B9C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8788A"/>
    <w:multiLevelType w:val="hybridMultilevel"/>
    <w:tmpl w:val="3BB611C8"/>
    <w:lvl w:ilvl="0" w:tplc="B3CAE5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35DBC"/>
    <w:multiLevelType w:val="hybridMultilevel"/>
    <w:tmpl w:val="6102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B17073"/>
    <w:multiLevelType w:val="hybridMultilevel"/>
    <w:tmpl w:val="9850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E1AB7"/>
    <w:multiLevelType w:val="hybridMultilevel"/>
    <w:tmpl w:val="FB32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790E13"/>
    <w:multiLevelType w:val="hybridMultilevel"/>
    <w:tmpl w:val="E13A2200"/>
    <w:lvl w:ilvl="0" w:tplc="74E04AC6">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478515">
    <w:abstractNumId w:val="6"/>
  </w:num>
  <w:num w:numId="2" w16cid:durableId="1713771865">
    <w:abstractNumId w:val="2"/>
  </w:num>
  <w:num w:numId="3" w16cid:durableId="696852039">
    <w:abstractNumId w:val="3"/>
  </w:num>
  <w:num w:numId="4" w16cid:durableId="1334070294">
    <w:abstractNumId w:val="5"/>
  </w:num>
  <w:num w:numId="5" w16cid:durableId="1704600496">
    <w:abstractNumId w:val="4"/>
  </w:num>
  <w:num w:numId="6" w16cid:durableId="971062560">
    <w:abstractNumId w:val="0"/>
  </w:num>
  <w:num w:numId="7" w16cid:durableId="68945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7AF"/>
    <w:rsid w:val="00023DB7"/>
    <w:rsid w:val="00035CF1"/>
    <w:rsid w:val="00046822"/>
    <w:rsid w:val="00062067"/>
    <w:rsid w:val="000654D6"/>
    <w:rsid w:val="00071AAB"/>
    <w:rsid w:val="000902FC"/>
    <w:rsid w:val="000B56DA"/>
    <w:rsid w:val="000F2D04"/>
    <w:rsid w:val="001104C7"/>
    <w:rsid w:val="00140A69"/>
    <w:rsid w:val="0015613B"/>
    <w:rsid w:val="0016268C"/>
    <w:rsid w:val="0017565D"/>
    <w:rsid w:val="0019332E"/>
    <w:rsid w:val="001942BF"/>
    <w:rsid w:val="001A6990"/>
    <w:rsid w:val="001C05DD"/>
    <w:rsid w:val="001E42F2"/>
    <w:rsid w:val="001F3A98"/>
    <w:rsid w:val="00203A1A"/>
    <w:rsid w:val="00206445"/>
    <w:rsid w:val="002116CE"/>
    <w:rsid w:val="00260F45"/>
    <w:rsid w:val="0028151A"/>
    <w:rsid w:val="002C319F"/>
    <w:rsid w:val="002C6C2D"/>
    <w:rsid w:val="002E1F38"/>
    <w:rsid w:val="002E3F48"/>
    <w:rsid w:val="003124DC"/>
    <w:rsid w:val="00335B75"/>
    <w:rsid w:val="00341FA7"/>
    <w:rsid w:val="00342AF9"/>
    <w:rsid w:val="003E3B5E"/>
    <w:rsid w:val="003F6252"/>
    <w:rsid w:val="00402C4E"/>
    <w:rsid w:val="00440FF5"/>
    <w:rsid w:val="00450133"/>
    <w:rsid w:val="004526C3"/>
    <w:rsid w:val="00457BED"/>
    <w:rsid w:val="004654EE"/>
    <w:rsid w:val="00474EAD"/>
    <w:rsid w:val="00484066"/>
    <w:rsid w:val="004A13B1"/>
    <w:rsid w:val="004B4E2C"/>
    <w:rsid w:val="004D145C"/>
    <w:rsid w:val="004D1997"/>
    <w:rsid w:val="004F1C78"/>
    <w:rsid w:val="004F41D7"/>
    <w:rsid w:val="0052083B"/>
    <w:rsid w:val="00561DC4"/>
    <w:rsid w:val="00576812"/>
    <w:rsid w:val="005817AF"/>
    <w:rsid w:val="00583804"/>
    <w:rsid w:val="00587E59"/>
    <w:rsid w:val="005A41A7"/>
    <w:rsid w:val="005C4820"/>
    <w:rsid w:val="005C708D"/>
    <w:rsid w:val="005E40E5"/>
    <w:rsid w:val="0061469A"/>
    <w:rsid w:val="00651D88"/>
    <w:rsid w:val="00651F70"/>
    <w:rsid w:val="00667634"/>
    <w:rsid w:val="00686239"/>
    <w:rsid w:val="00693427"/>
    <w:rsid w:val="006A2DC0"/>
    <w:rsid w:val="006A47AD"/>
    <w:rsid w:val="006B387F"/>
    <w:rsid w:val="006B5417"/>
    <w:rsid w:val="006C30B2"/>
    <w:rsid w:val="006D3524"/>
    <w:rsid w:val="007037DC"/>
    <w:rsid w:val="00703DC3"/>
    <w:rsid w:val="007156DB"/>
    <w:rsid w:val="00742F8E"/>
    <w:rsid w:val="00756C51"/>
    <w:rsid w:val="00776193"/>
    <w:rsid w:val="007A1C82"/>
    <w:rsid w:val="007B4FF3"/>
    <w:rsid w:val="007E5C6A"/>
    <w:rsid w:val="008349B3"/>
    <w:rsid w:val="008949AC"/>
    <w:rsid w:val="008A3FA0"/>
    <w:rsid w:val="008B042C"/>
    <w:rsid w:val="008B24EF"/>
    <w:rsid w:val="008E13E4"/>
    <w:rsid w:val="00922744"/>
    <w:rsid w:val="00954C56"/>
    <w:rsid w:val="009928FB"/>
    <w:rsid w:val="00996C50"/>
    <w:rsid w:val="009B1A60"/>
    <w:rsid w:val="009D17BC"/>
    <w:rsid w:val="00A11F0F"/>
    <w:rsid w:val="00A16558"/>
    <w:rsid w:val="00AA406D"/>
    <w:rsid w:val="00AF29EF"/>
    <w:rsid w:val="00B0187D"/>
    <w:rsid w:val="00B2312D"/>
    <w:rsid w:val="00B404F6"/>
    <w:rsid w:val="00B4666F"/>
    <w:rsid w:val="00BA28BA"/>
    <w:rsid w:val="00BA36E6"/>
    <w:rsid w:val="00C07F53"/>
    <w:rsid w:val="00C55CBD"/>
    <w:rsid w:val="00C811A4"/>
    <w:rsid w:val="00C81850"/>
    <w:rsid w:val="00C82EDF"/>
    <w:rsid w:val="00C877F9"/>
    <w:rsid w:val="00C95664"/>
    <w:rsid w:val="00CA31C3"/>
    <w:rsid w:val="00CD3EB8"/>
    <w:rsid w:val="00CE185D"/>
    <w:rsid w:val="00CF0CCC"/>
    <w:rsid w:val="00CF21AA"/>
    <w:rsid w:val="00D015A8"/>
    <w:rsid w:val="00D40E5C"/>
    <w:rsid w:val="00D6532F"/>
    <w:rsid w:val="00D655BB"/>
    <w:rsid w:val="00D65988"/>
    <w:rsid w:val="00D90A37"/>
    <w:rsid w:val="00D912F2"/>
    <w:rsid w:val="00DA05E4"/>
    <w:rsid w:val="00DB157F"/>
    <w:rsid w:val="00E26B8D"/>
    <w:rsid w:val="00E2755E"/>
    <w:rsid w:val="00E34CE9"/>
    <w:rsid w:val="00E4708C"/>
    <w:rsid w:val="00E514CD"/>
    <w:rsid w:val="00E66285"/>
    <w:rsid w:val="00E703CC"/>
    <w:rsid w:val="00E8738A"/>
    <w:rsid w:val="00ED7875"/>
    <w:rsid w:val="00F25470"/>
    <w:rsid w:val="00F4194C"/>
    <w:rsid w:val="00F621D6"/>
    <w:rsid w:val="00F625D4"/>
    <w:rsid w:val="00F87761"/>
    <w:rsid w:val="00FB11CB"/>
    <w:rsid w:val="00FE2835"/>
    <w:rsid w:val="00FE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942B"/>
  <w15:docId w15:val="{F022FDDB-870A-47ED-8EB5-C4717973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2F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B56DA"/>
    <w:pPr>
      <w:ind w:left="720"/>
      <w:contextualSpacing/>
    </w:pPr>
  </w:style>
  <w:style w:type="character" w:styleId="Hyperlink">
    <w:name w:val="Hyperlink"/>
    <w:basedOn w:val="DefaultParagraphFont"/>
    <w:uiPriority w:val="99"/>
    <w:unhideWhenUsed/>
    <w:rsid w:val="004D145C"/>
    <w:rPr>
      <w:color w:val="0000FF" w:themeColor="hyperlink"/>
      <w:u w:val="single"/>
    </w:rPr>
  </w:style>
  <w:style w:type="paragraph" w:styleId="BalloonText">
    <w:name w:val="Balloon Text"/>
    <w:basedOn w:val="Normal"/>
    <w:link w:val="BalloonTextChar"/>
    <w:uiPriority w:val="99"/>
    <w:semiHidden/>
    <w:unhideWhenUsed/>
    <w:rsid w:val="006A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DC0"/>
    <w:rPr>
      <w:rFonts w:ascii="Tahoma" w:hAnsi="Tahoma" w:cs="Tahoma"/>
      <w:sz w:val="16"/>
      <w:szCs w:val="16"/>
    </w:rPr>
  </w:style>
  <w:style w:type="character" w:styleId="CommentReference">
    <w:name w:val="annotation reference"/>
    <w:basedOn w:val="DefaultParagraphFont"/>
    <w:uiPriority w:val="99"/>
    <w:semiHidden/>
    <w:unhideWhenUsed/>
    <w:rsid w:val="001E42F2"/>
    <w:rPr>
      <w:sz w:val="16"/>
      <w:szCs w:val="16"/>
    </w:rPr>
  </w:style>
  <w:style w:type="paragraph" w:styleId="CommentText">
    <w:name w:val="annotation text"/>
    <w:basedOn w:val="Normal"/>
    <w:link w:val="CommentTextChar"/>
    <w:uiPriority w:val="99"/>
    <w:semiHidden/>
    <w:unhideWhenUsed/>
    <w:rsid w:val="001E42F2"/>
    <w:pPr>
      <w:spacing w:line="240" w:lineRule="auto"/>
    </w:pPr>
    <w:rPr>
      <w:sz w:val="20"/>
      <w:szCs w:val="20"/>
    </w:rPr>
  </w:style>
  <w:style w:type="character" w:customStyle="1" w:styleId="CommentTextChar">
    <w:name w:val="Comment Text Char"/>
    <w:basedOn w:val="DefaultParagraphFont"/>
    <w:link w:val="CommentText"/>
    <w:uiPriority w:val="99"/>
    <w:semiHidden/>
    <w:rsid w:val="001E42F2"/>
    <w:rPr>
      <w:sz w:val="20"/>
      <w:szCs w:val="20"/>
    </w:rPr>
  </w:style>
  <w:style w:type="paragraph" w:styleId="CommentSubject">
    <w:name w:val="annotation subject"/>
    <w:basedOn w:val="CommentText"/>
    <w:next w:val="CommentText"/>
    <w:link w:val="CommentSubjectChar"/>
    <w:uiPriority w:val="99"/>
    <w:semiHidden/>
    <w:unhideWhenUsed/>
    <w:rsid w:val="001E42F2"/>
    <w:rPr>
      <w:b/>
      <w:bCs/>
    </w:rPr>
  </w:style>
  <w:style w:type="character" w:customStyle="1" w:styleId="CommentSubjectChar">
    <w:name w:val="Comment Subject Char"/>
    <w:basedOn w:val="CommentTextChar"/>
    <w:link w:val="CommentSubject"/>
    <w:uiPriority w:val="99"/>
    <w:semiHidden/>
    <w:rsid w:val="001E42F2"/>
    <w:rPr>
      <w:b/>
      <w:bCs/>
      <w:sz w:val="20"/>
      <w:szCs w:val="20"/>
    </w:rPr>
  </w:style>
  <w:style w:type="paragraph" w:styleId="Revision">
    <w:name w:val="Revision"/>
    <w:hidden/>
    <w:uiPriority w:val="99"/>
    <w:semiHidden/>
    <w:rsid w:val="000F2D04"/>
    <w:pPr>
      <w:spacing w:after="0" w:line="240" w:lineRule="auto"/>
    </w:pPr>
  </w:style>
  <w:style w:type="character" w:styleId="UnresolvedMention">
    <w:name w:val="Unresolved Mention"/>
    <w:basedOn w:val="DefaultParagraphFont"/>
    <w:uiPriority w:val="99"/>
    <w:semiHidden/>
    <w:unhideWhenUsed/>
    <w:rsid w:val="00C82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931549">
      <w:bodyDiv w:val="1"/>
      <w:marLeft w:val="0"/>
      <w:marRight w:val="0"/>
      <w:marTop w:val="0"/>
      <w:marBottom w:val="0"/>
      <w:divBdr>
        <w:top w:val="none" w:sz="0" w:space="0" w:color="auto"/>
        <w:left w:val="none" w:sz="0" w:space="0" w:color="auto"/>
        <w:bottom w:val="none" w:sz="0" w:space="0" w:color="auto"/>
        <w:right w:val="none" w:sz="0" w:space="0" w:color="auto"/>
      </w:divBdr>
      <w:divsChild>
        <w:div w:id="271011304">
          <w:marLeft w:val="0"/>
          <w:marRight w:val="0"/>
          <w:marTop w:val="0"/>
          <w:marBottom w:val="0"/>
          <w:divBdr>
            <w:top w:val="none" w:sz="0" w:space="0" w:color="auto"/>
            <w:left w:val="none" w:sz="0" w:space="0" w:color="auto"/>
            <w:bottom w:val="none" w:sz="0" w:space="0" w:color="auto"/>
            <w:right w:val="none" w:sz="0" w:space="0" w:color="auto"/>
          </w:divBdr>
          <w:divsChild>
            <w:div w:id="646981942">
              <w:marLeft w:val="-11580"/>
              <w:marRight w:val="0"/>
              <w:marTop w:val="0"/>
              <w:marBottom w:val="0"/>
              <w:divBdr>
                <w:top w:val="none" w:sz="0" w:space="0" w:color="auto"/>
                <w:left w:val="none" w:sz="0" w:space="0" w:color="auto"/>
                <w:bottom w:val="none" w:sz="0" w:space="0" w:color="auto"/>
                <w:right w:val="none" w:sz="0" w:space="0" w:color="auto"/>
              </w:divBdr>
              <w:divsChild>
                <w:div w:id="55395727">
                  <w:marLeft w:val="0"/>
                  <w:marRight w:val="0"/>
                  <w:marTop w:val="0"/>
                  <w:marBottom w:val="0"/>
                  <w:divBdr>
                    <w:top w:val="none" w:sz="0" w:space="0" w:color="auto"/>
                    <w:left w:val="none" w:sz="0" w:space="0" w:color="auto"/>
                    <w:bottom w:val="none" w:sz="0" w:space="0" w:color="auto"/>
                    <w:right w:val="none" w:sz="0" w:space="0" w:color="auto"/>
                  </w:divBdr>
                  <w:divsChild>
                    <w:div w:id="1418163435">
                      <w:marLeft w:val="-3300"/>
                      <w:marRight w:val="0"/>
                      <w:marTop w:val="2685"/>
                      <w:marBottom w:val="0"/>
                      <w:divBdr>
                        <w:top w:val="none" w:sz="0" w:space="0" w:color="auto"/>
                        <w:left w:val="none" w:sz="0" w:space="0" w:color="auto"/>
                        <w:bottom w:val="none" w:sz="0" w:space="0" w:color="auto"/>
                        <w:right w:val="none" w:sz="0" w:space="0" w:color="auto"/>
                      </w:divBdr>
                      <w:divsChild>
                        <w:div w:id="1239245313">
                          <w:marLeft w:val="3000"/>
                          <w:marRight w:val="0"/>
                          <w:marTop w:val="0"/>
                          <w:marBottom w:val="0"/>
                          <w:divBdr>
                            <w:top w:val="none" w:sz="0" w:space="0" w:color="auto"/>
                            <w:left w:val="none" w:sz="0" w:space="0" w:color="auto"/>
                            <w:bottom w:val="none" w:sz="0" w:space="0" w:color="auto"/>
                            <w:right w:val="none" w:sz="0" w:space="0" w:color="auto"/>
                          </w:divBdr>
                          <w:divsChild>
                            <w:div w:id="324862754">
                              <w:marLeft w:val="0"/>
                              <w:marRight w:val="0"/>
                              <w:marTop w:val="0"/>
                              <w:marBottom w:val="0"/>
                              <w:divBdr>
                                <w:top w:val="none" w:sz="0" w:space="0" w:color="auto"/>
                                <w:left w:val="none" w:sz="0" w:space="0" w:color="auto"/>
                                <w:bottom w:val="none" w:sz="0" w:space="0" w:color="auto"/>
                                <w:right w:val="none" w:sz="0" w:space="0" w:color="auto"/>
                              </w:divBdr>
                              <w:divsChild>
                                <w:div w:id="854806150">
                                  <w:marLeft w:val="0"/>
                                  <w:marRight w:val="0"/>
                                  <w:marTop w:val="0"/>
                                  <w:marBottom w:val="0"/>
                                  <w:divBdr>
                                    <w:top w:val="none" w:sz="0" w:space="0" w:color="auto"/>
                                    <w:left w:val="none" w:sz="0" w:space="0" w:color="auto"/>
                                    <w:bottom w:val="none" w:sz="0" w:space="0" w:color="auto"/>
                                    <w:right w:val="none" w:sz="0" w:space="0" w:color="auto"/>
                                  </w:divBdr>
                                  <w:divsChild>
                                    <w:div w:id="1653751864">
                                      <w:marLeft w:val="0"/>
                                      <w:marRight w:val="0"/>
                                      <w:marTop w:val="0"/>
                                      <w:marBottom w:val="0"/>
                                      <w:divBdr>
                                        <w:top w:val="none" w:sz="0" w:space="0" w:color="auto"/>
                                        <w:left w:val="none" w:sz="0" w:space="0" w:color="auto"/>
                                        <w:bottom w:val="none" w:sz="0" w:space="0" w:color="auto"/>
                                        <w:right w:val="none" w:sz="0" w:space="0" w:color="auto"/>
                                      </w:divBdr>
                                      <w:divsChild>
                                        <w:div w:id="550920612">
                                          <w:marLeft w:val="0"/>
                                          <w:marRight w:val="-4800"/>
                                          <w:marTop w:val="0"/>
                                          <w:marBottom w:val="0"/>
                                          <w:divBdr>
                                            <w:top w:val="none" w:sz="0" w:space="0" w:color="auto"/>
                                            <w:left w:val="none" w:sz="0" w:space="0" w:color="auto"/>
                                            <w:bottom w:val="none" w:sz="0" w:space="0" w:color="auto"/>
                                            <w:right w:val="none" w:sz="0" w:space="0" w:color="auto"/>
                                          </w:divBdr>
                                          <w:divsChild>
                                            <w:div w:id="1917321794">
                                              <w:marLeft w:val="0"/>
                                              <w:marRight w:val="4080"/>
                                              <w:marTop w:val="150"/>
                                              <w:marBottom w:val="0"/>
                                              <w:divBdr>
                                                <w:top w:val="none" w:sz="0" w:space="0" w:color="auto"/>
                                                <w:left w:val="none" w:sz="0" w:space="0" w:color="auto"/>
                                                <w:bottom w:val="none" w:sz="0" w:space="0" w:color="auto"/>
                                                <w:right w:val="none" w:sz="0" w:space="0" w:color="auto"/>
                                              </w:divBdr>
                                              <w:divsChild>
                                                <w:div w:id="1411461793">
                                                  <w:marLeft w:val="0"/>
                                                  <w:marRight w:val="0"/>
                                                  <w:marTop w:val="120"/>
                                                  <w:marBottom w:val="120"/>
                                                  <w:divBdr>
                                                    <w:top w:val="none" w:sz="0" w:space="0" w:color="auto"/>
                                                    <w:left w:val="none" w:sz="0" w:space="0" w:color="auto"/>
                                                    <w:bottom w:val="none" w:sz="0" w:space="0" w:color="auto"/>
                                                    <w:right w:val="none" w:sz="0" w:space="0" w:color="auto"/>
                                                  </w:divBdr>
                                                  <w:divsChild>
                                                    <w:div w:id="702098527">
                                                      <w:marLeft w:val="0"/>
                                                      <w:marRight w:val="0"/>
                                                      <w:marTop w:val="0"/>
                                                      <w:marBottom w:val="0"/>
                                                      <w:divBdr>
                                                        <w:top w:val="none" w:sz="0" w:space="0" w:color="auto"/>
                                                        <w:left w:val="none" w:sz="0" w:space="0" w:color="auto"/>
                                                        <w:bottom w:val="none" w:sz="0" w:space="0" w:color="auto"/>
                                                        <w:right w:val="none" w:sz="0" w:space="0" w:color="auto"/>
                                                      </w:divBdr>
                                                      <w:divsChild>
                                                        <w:div w:id="1541168406">
                                                          <w:marLeft w:val="0"/>
                                                          <w:marRight w:val="0"/>
                                                          <w:marTop w:val="0"/>
                                                          <w:marBottom w:val="0"/>
                                                          <w:divBdr>
                                                            <w:top w:val="none" w:sz="0" w:space="0" w:color="auto"/>
                                                            <w:left w:val="none" w:sz="0" w:space="0" w:color="auto"/>
                                                            <w:bottom w:val="none" w:sz="0" w:space="0" w:color="auto"/>
                                                            <w:right w:val="none" w:sz="0" w:space="0" w:color="auto"/>
                                                          </w:divBdr>
                                                          <w:divsChild>
                                                            <w:div w:id="801968889">
                                                              <w:marLeft w:val="0"/>
                                                              <w:marRight w:val="0"/>
                                                              <w:marTop w:val="0"/>
                                                              <w:marBottom w:val="0"/>
                                                              <w:divBdr>
                                                                <w:top w:val="none" w:sz="0" w:space="0" w:color="auto"/>
                                                                <w:left w:val="none" w:sz="0" w:space="0" w:color="auto"/>
                                                                <w:bottom w:val="none" w:sz="0" w:space="0" w:color="auto"/>
                                                                <w:right w:val="none" w:sz="0" w:space="0" w:color="auto"/>
                                                              </w:divBdr>
                                                              <w:divsChild>
                                                                <w:div w:id="2063359057">
                                                                  <w:marLeft w:val="48"/>
                                                                  <w:marRight w:val="48"/>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1101454/Keeping_children_safe_in_education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557E8D633884D8E1F4127E064A752" ma:contentTypeVersion="7" ma:contentTypeDescription="Create a new document." ma:contentTypeScope="" ma:versionID="925b96353fb90724dbc0cd4a17707761">
  <xsd:schema xmlns:xsd="http://www.w3.org/2001/XMLSchema" xmlns:xs="http://www.w3.org/2001/XMLSchema" xmlns:p="http://schemas.microsoft.com/office/2006/metadata/properties" xmlns:ns3="6d48986c-e0ab-4d9c-9576-d931e47634e6" xmlns:ns4="2e37fa09-e058-4ee9-b6e4-df0adac7678d" targetNamespace="http://schemas.microsoft.com/office/2006/metadata/properties" ma:root="true" ma:fieldsID="9004fb96f0f1b1952fa6160b7e3fad92" ns3:_="" ns4:_="">
    <xsd:import namespace="6d48986c-e0ab-4d9c-9576-d931e47634e6"/>
    <xsd:import namespace="2e37fa09-e058-4ee9-b6e4-df0adac767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8986c-e0ab-4d9c-9576-d931e4763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37fa09-e058-4ee9-b6e4-df0adac767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F5B42-7EDD-4B2E-8420-0BA04E20D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8986c-e0ab-4d9c-9576-d931e47634e6"/>
    <ds:schemaRef ds:uri="2e37fa09-e058-4ee9-b6e4-df0adac76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06F60-B1B1-4A81-A5FE-9EF760CFDA41}">
  <ds:schemaRefs>
    <ds:schemaRef ds:uri="http://schemas.microsoft.com/sharepoint/v3/contenttype/forms"/>
  </ds:schemaRefs>
</ds:datastoreItem>
</file>

<file path=customXml/itemProps3.xml><?xml version="1.0" encoding="utf-8"?>
<ds:datastoreItem xmlns:ds="http://schemas.openxmlformats.org/officeDocument/2006/customXml" ds:itemID="{654CB014-09E4-4448-90EE-21CF085D69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Levine, Nova</dc:creator>
  <cp:lastModifiedBy>Joe Norton-Jones</cp:lastModifiedBy>
  <cp:revision>83</cp:revision>
  <cp:lastPrinted>2016-05-06T08:14:00Z</cp:lastPrinted>
  <dcterms:created xsi:type="dcterms:W3CDTF">2022-10-31T13:55:00Z</dcterms:created>
  <dcterms:modified xsi:type="dcterms:W3CDTF">2022-11-01T10:56:00Z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0x0101007D1557E8D633884D8E1F4127E064A752</vt:lpwstr>
  </property>
</Properties>
</file>